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0E0A" w:rsidRPr="008D0E0A" w:rsidRDefault="00732FF5" w:rsidP="004D5C87">
      <w:pPr>
        <w:ind w:firstLineChars="300" w:firstLine="723"/>
        <w:rPr>
          <w:rFonts w:hAnsi="ＭＳ 明朝"/>
        </w:rPr>
      </w:pPr>
      <w:r>
        <w:rPr>
          <w:rFonts w:hAnsi="ＭＳ 明朝" w:hint="eastAsia"/>
        </w:rPr>
        <w:t>障がい</w:t>
      </w:r>
      <w:r w:rsidR="008D0E0A" w:rsidRPr="008D0E0A">
        <w:rPr>
          <w:rFonts w:hAnsi="ＭＳ 明朝" w:hint="eastAsia"/>
        </w:rPr>
        <w:t>を理由とする差別の解消の推進に関する</w:t>
      </w:r>
      <w:r w:rsidR="009C2B52">
        <w:rPr>
          <w:rFonts w:hAnsi="ＭＳ 明朝" w:hint="eastAsia"/>
        </w:rPr>
        <w:t>月形町</w:t>
      </w:r>
      <w:r w:rsidR="008D0E0A" w:rsidRPr="008D0E0A">
        <w:rPr>
          <w:rFonts w:hAnsi="ＭＳ 明朝" w:hint="eastAsia"/>
        </w:rPr>
        <w:t>職員の対応要領</w:t>
      </w:r>
    </w:p>
    <w:p w:rsidR="008D0E0A" w:rsidRPr="008D0E0A" w:rsidRDefault="008D0E0A" w:rsidP="008D0E0A">
      <w:pPr>
        <w:rPr>
          <w:rFonts w:hAnsi="ＭＳ 明朝"/>
        </w:rPr>
      </w:pPr>
      <w:r w:rsidRPr="008D0E0A">
        <w:rPr>
          <w:rFonts w:hAnsi="ＭＳ 明朝" w:hint="eastAsia"/>
        </w:rPr>
        <w:t>（趣旨）</w:t>
      </w:r>
    </w:p>
    <w:p w:rsidR="008D0E0A" w:rsidRPr="008D0E0A" w:rsidRDefault="008D0E0A" w:rsidP="004D5C87">
      <w:pPr>
        <w:ind w:left="241" w:hangingChars="100" w:hanging="241"/>
        <w:rPr>
          <w:rFonts w:hAnsi="ＭＳ 明朝"/>
        </w:rPr>
      </w:pPr>
      <w:r w:rsidRPr="008D0E0A">
        <w:rPr>
          <w:rFonts w:hAnsi="ＭＳ 明朝" w:hint="eastAsia"/>
        </w:rPr>
        <w:t>第１条</w:t>
      </w:r>
      <w:r w:rsidRPr="008D0E0A">
        <w:rPr>
          <w:rFonts w:hAnsi="ＭＳ 明朝"/>
        </w:rPr>
        <w:t xml:space="preserve"> </w:t>
      </w:r>
      <w:r w:rsidRPr="008D0E0A">
        <w:rPr>
          <w:rFonts w:hAnsi="ＭＳ 明朝" w:hint="eastAsia"/>
        </w:rPr>
        <w:t>この要領は、障害を理由とする差別の解消の推進に関する法律（平成</w:t>
      </w:r>
      <w:r w:rsidR="00661320">
        <w:rPr>
          <w:rFonts w:hAnsi="ＭＳ 明朝" w:hint="eastAsia"/>
        </w:rPr>
        <w:t>２５</w:t>
      </w:r>
      <w:r w:rsidRPr="008D0E0A">
        <w:rPr>
          <w:rFonts w:hAnsi="ＭＳ 明朝" w:hint="eastAsia"/>
        </w:rPr>
        <w:t>年法律第</w:t>
      </w:r>
      <w:r w:rsidR="00661320">
        <w:rPr>
          <w:rFonts w:hAnsi="ＭＳ 明朝" w:hint="eastAsia"/>
        </w:rPr>
        <w:t>６５</w:t>
      </w:r>
      <w:r w:rsidRPr="008D0E0A">
        <w:rPr>
          <w:rFonts w:hAnsi="ＭＳ 明朝" w:hint="eastAsia"/>
        </w:rPr>
        <w:t>号。以下「障害者差別解消法」という。）第</w:t>
      </w:r>
      <w:r w:rsidR="00661320">
        <w:rPr>
          <w:rFonts w:hAnsi="ＭＳ 明朝" w:hint="eastAsia"/>
        </w:rPr>
        <w:t>１０</w:t>
      </w:r>
      <w:r w:rsidRPr="008D0E0A">
        <w:rPr>
          <w:rFonts w:hAnsi="ＭＳ 明朝" w:hint="eastAsia"/>
        </w:rPr>
        <w:t>条の規定に基づき、</w:t>
      </w:r>
      <w:r w:rsidR="00E550BD" w:rsidRPr="00935EE4">
        <w:rPr>
          <w:rFonts w:hAnsi="ＭＳ 明朝" w:hint="eastAsia"/>
        </w:rPr>
        <w:t>共生社会の実現に資するため</w:t>
      </w:r>
      <w:r w:rsidR="009C2B52">
        <w:rPr>
          <w:rFonts w:hAnsi="ＭＳ 明朝" w:hint="eastAsia"/>
        </w:rPr>
        <w:t>月形町</w:t>
      </w:r>
      <w:r w:rsidRPr="008D0E0A">
        <w:rPr>
          <w:rFonts w:hAnsi="ＭＳ 明朝" w:hint="eastAsia"/>
        </w:rPr>
        <w:t>職員（非常勤職員及び臨時的任用職員を含む。以下「職員」という。）が障がい者に対して適切に対応するために必要な事項を定めるものとする。</w:t>
      </w:r>
    </w:p>
    <w:p w:rsidR="008D0E0A" w:rsidRPr="008D0E0A" w:rsidRDefault="008D0E0A" w:rsidP="008D0E0A">
      <w:pPr>
        <w:rPr>
          <w:rFonts w:hAnsi="ＭＳ 明朝"/>
        </w:rPr>
      </w:pPr>
      <w:r w:rsidRPr="008D0E0A">
        <w:rPr>
          <w:rFonts w:hAnsi="ＭＳ 明朝" w:hint="eastAsia"/>
        </w:rPr>
        <w:t>（定義）</w:t>
      </w:r>
    </w:p>
    <w:p w:rsidR="009C2B52" w:rsidRDefault="008D0E0A" w:rsidP="004D5C87">
      <w:pPr>
        <w:ind w:left="241" w:hangingChars="100" w:hanging="241"/>
        <w:rPr>
          <w:rFonts w:hAnsi="ＭＳ 明朝"/>
        </w:rPr>
      </w:pPr>
      <w:r w:rsidRPr="008D0E0A">
        <w:rPr>
          <w:rFonts w:hAnsi="ＭＳ 明朝" w:hint="eastAsia"/>
        </w:rPr>
        <w:t>第２条</w:t>
      </w:r>
      <w:r w:rsidRPr="008D0E0A">
        <w:rPr>
          <w:rFonts w:hAnsi="ＭＳ 明朝"/>
        </w:rPr>
        <w:t xml:space="preserve"> </w:t>
      </w:r>
      <w:r w:rsidRPr="008D0E0A">
        <w:rPr>
          <w:rFonts w:hAnsi="ＭＳ 明朝" w:hint="eastAsia"/>
        </w:rPr>
        <w:t>この要領において、次の各号に掲げる用語の定義は、当該各号に定めるところによる。</w:t>
      </w:r>
    </w:p>
    <w:p w:rsidR="008D0E0A" w:rsidRPr="008D0E0A" w:rsidRDefault="009C2B52" w:rsidP="004D5C87">
      <w:pPr>
        <w:ind w:left="482" w:hangingChars="200" w:hanging="482"/>
        <w:rPr>
          <w:rFonts w:hAnsi="ＭＳ 明朝"/>
        </w:rPr>
      </w:pPr>
      <w:r>
        <w:rPr>
          <w:rFonts w:hAnsi="ＭＳ 明朝" w:hint="eastAsia"/>
        </w:rPr>
        <w:t>（１）</w:t>
      </w:r>
      <w:r w:rsidR="008D0E0A" w:rsidRPr="008D0E0A">
        <w:rPr>
          <w:rFonts w:hAnsi="ＭＳ 明朝" w:hint="eastAsia"/>
        </w:rPr>
        <w:t>障がい者</w:t>
      </w:r>
      <w:r w:rsidR="0011311B">
        <w:rPr>
          <w:rFonts w:hAnsi="ＭＳ 明朝" w:hint="eastAsia"/>
        </w:rPr>
        <w:t xml:space="preserve">　</w:t>
      </w:r>
      <w:r w:rsidR="008D0E0A" w:rsidRPr="008D0E0A">
        <w:rPr>
          <w:rFonts w:hAnsi="ＭＳ 明朝" w:hint="eastAsia"/>
        </w:rPr>
        <w:t>障害者基本法（昭和</w:t>
      </w:r>
      <w:r w:rsidR="00661320">
        <w:rPr>
          <w:rFonts w:hAnsi="ＭＳ 明朝" w:hint="eastAsia"/>
        </w:rPr>
        <w:t>４５</w:t>
      </w:r>
      <w:r w:rsidR="008D0E0A" w:rsidRPr="008D0E0A">
        <w:rPr>
          <w:rFonts w:hAnsi="ＭＳ 明朝" w:hint="eastAsia"/>
        </w:rPr>
        <w:t>年法律第</w:t>
      </w:r>
      <w:r w:rsidR="00661320">
        <w:rPr>
          <w:rFonts w:hAnsi="ＭＳ 明朝" w:hint="eastAsia"/>
        </w:rPr>
        <w:t>８４</w:t>
      </w:r>
      <w:r w:rsidR="008D0E0A" w:rsidRPr="008D0E0A">
        <w:rPr>
          <w:rFonts w:hAnsi="ＭＳ 明朝" w:hint="eastAsia"/>
        </w:rPr>
        <w:t>号）第２条第１号に規定する障害者をいう。</w:t>
      </w:r>
    </w:p>
    <w:p w:rsidR="008D0E0A" w:rsidRPr="008D0E0A" w:rsidRDefault="009C2B52" w:rsidP="004D5C87">
      <w:pPr>
        <w:ind w:left="482" w:hangingChars="200" w:hanging="482"/>
        <w:rPr>
          <w:rFonts w:hAnsi="ＭＳ 明朝"/>
        </w:rPr>
      </w:pPr>
      <w:r>
        <w:rPr>
          <w:rFonts w:hAnsi="ＭＳ 明朝" w:hint="eastAsia"/>
        </w:rPr>
        <w:t>（２）</w:t>
      </w:r>
      <w:r w:rsidR="008D0E0A" w:rsidRPr="008D0E0A">
        <w:rPr>
          <w:rFonts w:hAnsi="ＭＳ 明朝" w:hint="eastAsia"/>
        </w:rPr>
        <w:t>社会的障壁</w:t>
      </w:r>
      <w:r w:rsidR="0011311B">
        <w:rPr>
          <w:rFonts w:hAnsi="ＭＳ 明朝" w:hint="eastAsia"/>
        </w:rPr>
        <w:t xml:space="preserve">　</w:t>
      </w:r>
      <w:r w:rsidR="008D0E0A" w:rsidRPr="008D0E0A">
        <w:rPr>
          <w:rFonts w:hAnsi="ＭＳ 明朝" w:hint="eastAsia"/>
        </w:rPr>
        <w:t>障害者差別解消法第２条第２号に規定する社会的障壁をいう。</w:t>
      </w:r>
    </w:p>
    <w:p w:rsidR="008D0E0A" w:rsidRPr="008D0E0A" w:rsidRDefault="009C2B52" w:rsidP="004D5C87">
      <w:pPr>
        <w:ind w:left="482" w:hangingChars="200" w:hanging="482"/>
        <w:rPr>
          <w:rFonts w:hAnsi="ＭＳ 明朝"/>
        </w:rPr>
      </w:pPr>
      <w:r>
        <w:rPr>
          <w:rFonts w:hAnsi="ＭＳ 明朝" w:hint="eastAsia"/>
        </w:rPr>
        <w:t>（３）</w:t>
      </w:r>
      <w:r w:rsidR="008D0E0A" w:rsidRPr="008D0E0A">
        <w:rPr>
          <w:rFonts w:hAnsi="ＭＳ 明朝" w:hint="eastAsia"/>
        </w:rPr>
        <w:t>不当な差別的取扱い</w:t>
      </w:r>
      <w:r w:rsidR="0011311B">
        <w:rPr>
          <w:rFonts w:hAnsi="ＭＳ 明朝" w:hint="eastAsia"/>
        </w:rPr>
        <w:t xml:space="preserve">　</w:t>
      </w:r>
      <w:r w:rsidR="008D0E0A" w:rsidRPr="008D0E0A">
        <w:rPr>
          <w:rFonts w:hAnsi="ＭＳ 明朝" w:hint="eastAsia"/>
        </w:rPr>
        <w:t>障がい者に対し、正当な理由がなく、障がいを理由として、財、サービス若しくは各種機会の提供を拒否し、これらの提供に当たって場所、時間帯等を制限し、又は障がい者でない者に対しては付さない条件をつけることなどにより、障がい者の権利又は利益を侵害することをいう。</w:t>
      </w:r>
    </w:p>
    <w:p w:rsidR="008D0E0A" w:rsidRPr="008D0E0A" w:rsidRDefault="009C2B52" w:rsidP="004D5C87">
      <w:pPr>
        <w:ind w:left="482" w:hangingChars="200" w:hanging="482"/>
        <w:rPr>
          <w:rFonts w:hAnsi="ＭＳ 明朝"/>
        </w:rPr>
      </w:pPr>
      <w:r>
        <w:rPr>
          <w:rFonts w:hAnsi="ＭＳ 明朝" w:hint="eastAsia"/>
        </w:rPr>
        <w:t>（４）</w:t>
      </w:r>
      <w:r w:rsidR="008D0E0A" w:rsidRPr="008D0E0A">
        <w:rPr>
          <w:rFonts w:hAnsi="ＭＳ 明朝" w:hint="eastAsia"/>
        </w:rPr>
        <w:t>合理的配慮</w:t>
      </w:r>
      <w:r w:rsidR="008D0E0A" w:rsidRPr="008D0E0A">
        <w:rPr>
          <w:rFonts w:hAnsi="ＭＳ 明朝"/>
        </w:rPr>
        <w:t xml:space="preserve"> </w:t>
      </w:r>
      <w:r w:rsidR="008D0E0A" w:rsidRPr="008D0E0A">
        <w:rPr>
          <w:rFonts w:hAnsi="ＭＳ 明朝" w:hint="eastAsia"/>
        </w:rPr>
        <w:t>職員が事務及び事業を行うに当たり、個々の場面において、障がい者から現に社会的障壁の除去を必要としている旨の意思の表明があった場合に、障がい者の権利又は利益を侵害することのないよう、当該社会的障壁の除去のために必要かつ適切な配慮で、その実施に伴う負担が過重でないものをいう。</w:t>
      </w:r>
    </w:p>
    <w:p w:rsidR="008D0E0A" w:rsidRPr="008D0E0A" w:rsidRDefault="008D0E0A" w:rsidP="008D0E0A">
      <w:pPr>
        <w:rPr>
          <w:rFonts w:hAnsi="ＭＳ 明朝"/>
        </w:rPr>
      </w:pPr>
      <w:r w:rsidRPr="008D0E0A">
        <w:rPr>
          <w:rFonts w:hAnsi="ＭＳ 明朝" w:hint="eastAsia"/>
        </w:rPr>
        <w:t>（職員の責務）</w:t>
      </w:r>
    </w:p>
    <w:p w:rsidR="008D0E0A" w:rsidRPr="008D0E0A" w:rsidRDefault="008D0E0A" w:rsidP="004D5C87">
      <w:pPr>
        <w:ind w:left="241" w:hangingChars="100" w:hanging="241"/>
        <w:rPr>
          <w:rFonts w:hAnsi="ＭＳ 明朝"/>
        </w:rPr>
      </w:pPr>
      <w:r w:rsidRPr="008D0E0A">
        <w:rPr>
          <w:rFonts w:hAnsi="ＭＳ 明朝" w:hint="eastAsia"/>
        </w:rPr>
        <w:t>第３条</w:t>
      </w:r>
      <w:r w:rsidRPr="008D0E0A">
        <w:rPr>
          <w:rFonts w:hAnsi="ＭＳ 明朝"/>
        </w:rPr>
        <w:t xml:space="preserve"> </w:t>
      </w:r>
      <w:r w:rsidRPr="008D0E0A">
        <w:rPr>
          <w:rFonts w:hAnsi="ＭＳ 明朝" w:hint="eastAsia"/>
        </w:rPr>
        <w:t>職員は、障害者差別解消法の目的を達成するため、障がい者に対し、不当な差別的取扱い及び合理的配慮の不提供をしてはならない。これに当たり、職員は、別紙に定める留意事項に留意するものとする。</w:t>
      </w:r>
    </w:p>
    <w:p w:rsidR="008D0E0A" w:rsidRPr="008D0E0A" w:rsidRDefault="008D0E0A" w:rsidP="008D0E0A">
      <w:pPr>
        <w:rPr>
          <w:rFonts w:hAnsi="ＭＳ 明朝"/>
        </w:rPr>
      </w:pPr>
      <w:r w:rsidRPr="008D0E0A">
        <w:rPr>
          <w:rFonts w:hAnsi="ＭＳ 明朝" w:hint="eastAsia"/>
        </w:rPr>
        <w:t>（管理監督者の責務）</w:t>
      </w:r>
    </w:p>
    <w:p w:rsidR="008D0E0A" w:rsidRPr="008D0E0A" w:rsidRDefault="008D0E0A" w:rsidP="004D5C87">
      <w:pPr>
        <w:ind w:left="241" w:hangingChars="100" w:hanging="241"/>
        <w:rPr>
          <w:rFonts w:hAnsi="ＭＳ 明朝"/>
        </w:rPr>
      </w:pPr>
      <w:r w:rsidRPr="008D0E0A">
        <w:rPr>
          <w:rFonts w:hAnsi="ＭＳ 明朝" w:hint="eastAsia"/>
        </w:rPr>
        <w:lastRenderedPageBreak/>
        <w:t>第４条</w:t>
      </w:r>
      <w:r w:rsidRPr="008D0E0A">
        <w:rPr>
          <w:rFonts w:hAnsi="ＭＳ 明朝"/>
        </w:rPr>
        <w:t xml:space="preserve"> </w:t>
      </w:r>
      <w:r w:rsidRPr="008D0E0A">
        <w:rPr>
          <w:rFonts w:hAnsi="ＭＳ 明朝" w:hint="eastAsia"/>
        </w:rPr>
        <w:t>職員のうち、職員を監督する地位にある者（</w:t>
      </w:r>
      <w:r w:rsidRPr="008D0E0A">
        <w:rPr>
          <w:rFonts w:hAnsi="ＭＳ 明朝"/>
        </w:rPr>
        <w:t xml:space="preserve"> </w:t>
      </w:r>
      <w:r w:rsidRPr="008D0E0A">
        <w:rPr>
          <w:rFonts w:hAnsi="ＭＳ 明朝" w:hint="eastAsia"/>
        </w:rPr>
        <w:t>以下「管理監督者」という。）は、障がいを理由とする差別の解消を推進するため、次の各号に掲げる事項を実施しなければならない。</w:t>
      </w:r>
    </w:p>
    <w:p w:rsidR="008D0E0A" w:rsidRPr="008D0E0A" w:rsidRDefault="009C2B52" w:rsidP="004D5C87">
      <w:pPr>
        <w:ind w:left="482" w:hangingChars="200" w:hanging="482"/>
        <w:rPr>
          <w:rFonts w:hAnsi="ＭＳ 明朝"/>
        </w:rPr>
      </w:pPr>
      <w:r>
        <w:rPr>
          <w:rFonts w:hAnsi="ＭＳ 明朝" w:hint="eastAsia"/>
        </w:rPr>
        <w:t>（１）</w:t>
      </w:r>
      <w:r w:rsidR="008D0E0A" w:rsidRPr="008D0E0A">
        <w:rPr>
          <w:rFonts w:hAnsi="ＭＳ 明朝" w:hint="eastAsia"/>
        </w:rPr>
        <w:t>日常の業務を通じた指導等により、障がいを理由とする差別の解消に関し、その監督する職員の注意を喚起し、当該差別の解消に関する認識を深めさせること。</w:t>
      </w:r>
    </w:p>
    <w:p w:rsidR="008D0E0A" w:rsidRPr="008D0E0A" w:rsidRDefault="009C2B52" w:rsidP="004D5C87">
      <w:pPr>
        <w:ind w:left="482" w:hangingChars="200" w:hanging="482"/>
        <w:rPr>
          <w:rFonts w:hAnsi="ＭＳ 明朝"/>
        </w:rPr>
      </w:pPr>
      <w:r>
        <w:rPr>
          <w:rFonts w:hAnsi="ＭＳ 明朝" w:hint="eastAsia"/>
        </w:rPr>
        <w:t>（２）</w:t>
      </w:r>
      <w:r w:rsidR="008D0E0A" w:rsidRPr="008D0E0A">
        <w:rPr>
          <w:rFonts w:hAnsi="ＭＳ 明朝" w:hint="eastAsia"/>
        </w:rPr>
        <w:t>障がい者等から、不当な差別的取扱い及び合理的配慮の不提供に対する相談又は苦情の申出等があった場合には、迅速にその状況を確認すること。</w:t>
      </w:r>
    </w:p>
    <w:p w:rsidR="008D0E0A" w:rsidRPr="008D0E0A" w:rsidRDefault="009C2B52" w:rsidP="004D5C87">
      <w:pPr>
        <w:ind w:left="482" w:hangingChars="200" w:hanging="482"/>
        <w:rPr>
          <w:rFonts w:hAnsi="ＭＳ 明朝"/>
        </w:rPr>
      </w:pPr>
      <w:r>
        <w:rPr>
          <w:rFonts w:hAnsi="ＭＳ 明朝" w:hint="eastAsia"/>
        </w:rPr>
        <w:t>（３）</w:t>
      </w:r>
      <w:r w:rsidR="008D0E0A" w:rsidRPr="008D0E0A">
        <w:rPr>
          <w:rFonts w:hAnsi="ＭＳ 明朝" w:hint="eastAsia"/>
        </w:rPr>
        <w:t>合理的配慮の必要性が確認された場合には、その監督する職員に対し、合理的配慮の提供を適切に行うよう指導すること。</w:t>
      </w:r>
    </w:p>
    <w:p w:rsidR="008D0E0A" w:rsidRPr="008D0E0A" w:rsidRDefault="008D0E0A" w:rsidP="004D5C87">
      <w:pPr>
        <w:ind w:left="241" w:hangingChars="100" w:hanging="241"/>
        <w:rPr>
          <w:rFonts w:hAnsi="ＭＳ 明朝"/>
        </w:rPr>
      </w:pPr>
      <w:r w:rsidRPr="008D0E0A">
        <w:rPr>
          <w:rFonts w:hAnsi="ＭＳ 明朝" w:hint="eastAsia"/>
        </w:rPr>
        <w:t>２</w:t>
      </w:r>
      <w:r w:rsidR="00661320">
        <w:rPr>
          <w:rFonts w:hAnsi="ＭＳ 明朝" w:hint="eastAsia"/>
        </w:rPr>
        <w:t xml:space="preserve">　</w:t>
      </w:r>
      <w:r w:rsidRPr="008D0E0A">
        <w:rPr>
          <w:rFonts w:hAnsi="ＭＳ 明朝" w:hint="eastAsia"/>
        </w:rPr>
        <w:t>管理監督者は、障がいを理由とする差別に関する問題が生じた場合には、迅速かつ適切に対処しなければならない。</w:t>
      </w:r>
    </w:p>
    <w:p w:rsidR="008D0E0A" w:rsidRPr="008D0E0A" w:rsidRDefault="008D0E0A" w:rsidP="008D0E0A">
      <w:pPr>
        <w:rPr>
          <w:rFonts w:hAnsi="ＭＳ 明朝"/>
        </w:rPr>
      </w:pPr>
      <w:r w:rsidRPr="008D0E0A">
        <w:rPr>
          <w:rFonts w:hAnsi="ＭＳ 明朝" w:hint="eastAsia"/>
        </w:rPr>
        <w:t>（相談体制の整備）</w:t>
      </w:r>
    </w:p>
    <w:p w:rsidR="008D0E0A" w:rsidRPr="008D0E0A" w:rsidRDefault="008D0E0A" w:rsidP="004D5C87">
      <w:pPr>
        <w:ind w:left="241" w:hangingChars="100" w:hanging="241"/>
        <w:rPr>
          <w:rFonts w:hAnsi="ＭＳ 明朝"/>
        </w:rPr>
      </w:pPr>
      <w:r w:rsidRPr="008D0E0A">
        <w:rPr>
          <w:rFonts w:hAnsi="ＭＳ 明朝" w:hint="eastAsia"/>
        </w:rPr>
        <w:t>第５条</w:t>
      </w:r>
      <w:r w:rsidR="00661320">
        <w:rPr>
          <w:rFonts w:hAnsi="ＭＳ 明朝" w:hint="eastAsia"/>
        </w:rPr>
        <w:t xml:space="preserve">　</w:t>
      </w:r>
      <w:r w:rsidRPr="008D0E0A">
        <w:rPr>
          <w:rFonts w:hAnsi="ＭＳ 明朝" w:hint="eastAsia"/>
        </w:rPr>
        <w:t>職員による障がいを理由とする差別に関し、障がい者及びその家族その他の関係</w:t>
      </w:r>
      <w:r w:rsidR="00661320">
        <w:rPr>
          <w:rFonts w:hAnsi="ＭＳ 明朝" w:hint="eastAsia"/>
        </w:rPr>
        <w:t>者からの相談等に的確に対応するための受付窓口を、保健福祉</w:t>
      </w:r>
      <w:r w:rsidRPr="008D0E0A">
        <w:rPr>
          <w:rFonts w:hAnsi="ＭＳ 明朝" w:hint="eastAsia"/>
        </w:rPr>
        <w:t>課に置く。</w:t>
      </w:r>
    </w:p>
    <w:p w:rsidR="008D0E0A" w:rsidRPr="008D0E0A" w:rsidRDefault="008D0E0A" w:rsidP="004D5C87">
      <w:pPr>
        <w:ind w:left="241" w:hangingChars="100" w:hanging="241"/>
        <w:rPr>
          <w:rFonts w:hAnsi="ＭＳ 明朝"/>
        </w:rPr>
      </w:pPr>
      <w:r w:rsidRPr="008D0E0A">
        <w:rPr>
          <w:rFonts w:hAnsi="ＭＳ 明朝" w:hint="eastAsia"/>
        </w:rPr>
        <w:t>２</w:t>
      </w:r>
      <w:r w:rsidR="00661320">
        <w:rPr>
          <w:rFonts w:hAnsi="ＭＳ 明朝" w:hint="eastAsia"/>
        </w:rPr>
        <w:t xml:space="preserve">　</w:t>
      </w:r>
      <w:r w:rsidRPr="008D0E0A">
        <w:rPr>
          <w:rFonts w:hAnsi="ＭＳ 明朝" w:hint="eastAsia"/>
        </w:rPr>
        <w:t>相談等を受ける場合は、性別、年齢及び障がいの状態に配慮するとともに、対面、手紙、電話、ファクス、電子メールその他障がい者が他人とコミュニケーションを図る際に必要となる多様な手段を可能な範囲で用意して対応するものとする。</w:t>
      </w:r>
    </w:p>
    <w:p w:rsidR="008D0E0A" w:rsidRPr="008D0E0A" w:rsidRDefault="008D0E0A" w:rsidP="004D5C87">
      <w:pPr>
        <w:ind w:left="241" w:hangingChars="100" w:hanging="241"/>
        <w:rPr>
          <w:rFonts w:hAnsi="ＭＳ 明朝"/>
        </w:rPr>
      </w:pPr>
      <w:r w:rsidRPr="008D0E0A">
        <w:rPr>
          <w:rFonts w:hAnsi="ＭＳ 明朝" w:hint="eastAsia"/>
        </w:rPr>
        <w:t>３</w:t>
      </w:r>
      <w:r w:rsidR="00661320">
        <w:rPr>
          <w:rFonts w:hAnsi="ＭＳ 明朝" w:hint="eastAsia"/>
        </w:rPr>
        <w:t xml:space="preserve">　</w:t>
      </w:r>
      <w:r w:rsidRPr="008D0E0A">
        <w:rPr>
          <w:rFonts w:hAnsi="ＭＳ 明朝" w:hint="eastAsia"/>
        </w:rPr>
        <w:t>相談等の受付窓口は、相談等の内容に応じ関係課等の職員に前項に規定する対応を依頼することができる。</w:t>
      </w:r>
    </w:p>
    <w:p w:rsidR="008D0E0A" w:rsidRPr="008D0E0A" w:rsidRDefault="008D0E0A" w:rsidP="004D5C87">
      <w:pPr>
        <w:ind w:left="241" w:hangingChars="100" w:hanging="241"/>
        <w:rPr>
          <w:rFonts w:hAnsi="ＭＳ 明朝"/>
        </w:rPr>
      </w:pPr>
      <w:r w:rsidRPr="008D0E0A">
        <w:rPr>
          <w:rFonts w:hAnsi="ＭＳ 明朝" w:hint="eastAsia"/>
        </w:rPr>
        <w:t>４</w:t>
      </w:r>
      <w:r w:rsidR="00661320">
        <w:rPr>
          <w:rFonts w:hAnsi="ＭＳ 明朝" w:hint="eastAsia"/>
        </w:rPr>
        <w:t xml:space="preserve">　</w:t>
      </w:r>
      <w:r w:rsidR="00E1577D">
        <w:rPr>
          <w:rFonts w:hAnsi="ＭＳ 明朝" w:hint="eastAsia"/>
        </w:rPr>
        <w:t>第１項に規定する受付窓口に寄せられた相談等は、保健</w:t>
      </w:r>
      <w:r w:rsidRPr="008D0E0A">
        <w:rPr>
          <w:rFonts w:hAnsi="ＭＳ 明朝" w:hint="eastAsia"/>
        </w:rPr>
        <w:t>福祉課に集約し、相談者等のプライバシーに配慮しつつ関係者間で情報共有を図り、以後の相談等があった場合に活用するものとする。</w:t>
      </w:r>
    </w:p>
    <w:p w:rsidR="008D0E0A" w:rsidRPr="008D0E0A" w:rsidRDefault="008D0E0A" w:rsidP="004D5C87">
      <w:pPr>
        <w:ind w:left="241" w:hangingChars="100" w:hanging="241"/>
        <w:rPr>
          <w:rFonts w:hAnsi="ＭＳ 明朝"/>
        </w:rPr>
      </w:pPr>
      <w:r w:rsidRPr="008D0E0A">
        <w:rPr>
          <w:rFonts w:hAnsi="ＭＳ 明朝" w:hint="eastAsia"/>
        </w:rPr>
        <w:t>５</w:t>
      </w:r>
      <w:r w:rsidR="00661320">
        <w:rPr>
          <w:rFonts w:hAnsi="ＭＳ 明朝" w:hint="eastAsia"/>
        </w:rPr>
        <w:t xml:space="preserve">　</w:t>
      </w:r>
      <w:r w:rsidRPr="008D0E0A">
        <w:rPr>
          <w:rFonts w:hAnsi="ＭＳ 明朝" w:hint="eastAsia"/>
        </w:rPr>
        <w:t>第１項の受付窓口は、必要に応じ、相談体制の充実を図るよう努めるものとする。</w:t>
      </w:r>
    </w:p>
    <w:p w:rsidR="008D0E0A" w:rsidRPr="008D0E0A" w:rsidRDefault="008D0E0A" w:rsidP="008D0E0A">
      <w:pPr>
        <w:rPr>
          <w:rFonts w:hAnsi="ＭＳ 明朝"/>
        </w:rPr>
      </w:pPr>
      <w:r w:rsidRPr="008D0E0A">
        <w:rPr>
          <w:rFonts w:hAnsi="ＭＳ 明朝" w:hint="eastAsia"/>
        </w:rPr>
        <w:t>（研修等）</w:t>
      </w:r>
    </w:p>
    <w:p w:rsidR="008D0E0A" w:rsidRPr="008D0E0A" w:rsidRDefault="008D0E0A" w:rsidP="004D5C87">
      <w:pPr>
        <w:ind w:left="241" w:hangingChars="100" w:hanging="241"/>
        <w:rPr>
          <w:rFonts w:hAnsi="ＭＳ 明朝"/>
        </w:rPr>
      </w:pPr>
      <w:r w:rsidRPr="008D0E0A">
        <w:rPr>
          <w:rFonts w:hAnsi="ＭＳ 明朝" w:hint="eastAsia"/>
        </w:rPr>
        <w:t>第６条</w:t>
      </w:r>
      <w:r w:rsidR="00661320">
        <w:rPr>
          <w:rFonts w:hAnsi="ＭＳ 明朝" w:hint="eastAsia"/>
        </w:rPr>
        <w:t xml:space="preserve">　</w:t>
      </w:r>
      <w:r w:rsidR="009C2B52">
        <w:rPr>
          <w:rFonts w:hAnsi="ＭＳ 明朝" w:hint="eastAsia"/>
        </w:rPr>
        <w:t>町</w:t>
      </w:r>
      <w:r w:rsidRPr="008D0E0A">
        <w:rPr>
          <w:rFonts w:hAnsi="ＭＳ 明朝" w:hint="eastAsia"/>
        </w:rPr>
        <w:t>長は、各職場において障がいを理由とする差別の解消の推進を図るため、不当</w:t>
      </w:r>
      <w:r w:rsidRPr="008D0E0A">
        <w:rPr>
          <w:rFonts w:hAnsi="ＭＳ 明朝" w:hint="eastAsia"/>
        </w:rPr>
        <w:lastRenderedPageBreak/>
        <w:t>な差別的取扱い、合理的配慮の提供等についての事例を積み上</w:t>
      </w:r>
      <w:r w:rsidR="00752807">
        <w:rPr>
          <w:rFonts w:hAnsi="ＭＳ 明朝" w:hint="eastAsia"/>
        </w:rPr>
        <w:t>げ、及び検証を行うほか、これらを職員に周知し、必要に応じて研修及び</w:t>
      </w:r>
      <w:r w:rsidRPr="008D0E0A">
        <w:rPr>
          <w:rFonts w:hAnsi="ＭＳ 明朝" w:hint="eastAsia"/>
        </w:rPr>
        <w:t>啓発を行うものとする。</w:t>
      </w:r>
    </w:p>
    <w:p w:rsidR="008D0E0A" w:rsidRPr="008D0E0A" w:rsidRDefault="008D0E0A" w:rsidP="004D5C87">
      <w:pPr>
        <w:ind w:left="241" w:hangingChars="100" w:hanging="241"/>
        <w:rPr>
          <w:rFonts w:hAnsi="ＭＳ 明朝"/>
        </w:rPr>
      </w:pPr>
      <w:r w:rsidRPr="008D0E0A">
        <w:rPr>
          <w:rFonts w:hAnsi="ＭＳ 明朝" w:hint="eastAsia"/>
        </w:rPr>
        <w:t>２</w:t>
      </w:r>
      <w:r w:rsidR="00661320">
        <w:rPr>
          <w:rFonts w:hAnsi="ＭＳ 明朝" w:hint="eastAsia"/>
        </w:rPr>
        <w:t xml:space="preserve">　</w:t>
      </w:r>
      <w:r w:rsidRPr="008D0E0A">
        <w:rPr>
          <w:rFonts w:hAnsi="ＭＳ 明朝" w:hint="eastAsia"/>
        </w:rPr>
        <w:t>職員は、研修等を積極的に受講することにより、障害者差別解消法の趣旨や障がい特性等の理解を深めるよう努めるものとする。</w:t>
      </w:r>
    </w:p>
    <w:p w:rsidR="008D0E0A" w:rsidRPr="008D0E0A" w:rsidRDefault="008D0E0A" w:rsidP="008D0E0A">
      <w:pPr>
        <w:rPr>
          <w:rFonts w:hAnsi="ＭＳ 明朝"/>
        </w:rPr>
      </w:pPr>
      <w:r w:rsidRPr="008D0E0A">
        <w:rPr>
          <w:rFonts w:hAnsi="ＭＳ 明朝" w:hint="eastAsia"/>
        </w:rPr>
        <w:t>附</w:t>
      </w:r>
      <w:r w:rsidR="00661320">
        <w:rPr>
          <w:rFonts w:hAnsi="ＭＳ 明朝" w:hint="eastAsia"/>
        </w:rPr>
        <w:t xml:space="preserve">　</w:t>
      </w:r>
      <w:r w:rsidRPr="008D0E0A">
        <w:rPr>
          <w:rFonts w:hAnsi="ＭＳ 明朝" w:hint="eastAsia"/>
        </w:rPr>
        <w:t>則</w:t>
      </w:r>
    </w:p>
    <w:p w:rsidR="008D0E0A" w:rsidRPr="008D0E0A" w:rsidRDefault="008D0E0A" w:rsidP="008D0E0A">
      <w:pPr>
        <w:rPr>
          <w:rFonts w:hAnsi="ＭＳ 明朝"/>
        </w:rPr>
      </w:pPr>
      <w:r w:rsidRPr="008D0E0A">
        <w:rPr>
          <w:rFonts w:hAnsi="ＭＳ 明朝" w:hint="eastAsia"/>
        </w:rPr>
        <w:t>（施行期日）</w:t>
      </w:r>
    </w:p>
    <w:p w:rsidR="008D0E0A" w:rsidRPr="008D0E0A" w:rsidRDefault="008D0E0A" w:rsidP="008D0E0A">
      <w:pPr>
        <w:rPr>
          <w:rFonts w:hAnsi="ＭＳ 明朝"/>
        </w:rPr>
      </w:pPr>
      <w:r w:rsidRPr="008D0E0A">
        <w:rPr>
          <w:rFonts w:hAnsi="ＭＳ 明朝" w:hint="eastAsia"/>
        </w:rPr>
        <w:t>この要領は、平成</w:t>
      </w:r>
      <w:r w:rsidR="00E550BD">
        <w:rPr>
          <w:rFonts w:hAnsi="ＭＳ 明朝" w:hint="eastAsia"/>
        </w:rPr>
        <w:t>２９</w:t>
      </w:r>
      <w:r w:rsidRPr="008D0E0A">
        <w:rPr>
          <w:rFonts w:hAnsi="ＭＳ 明朝" w:hint="eastAsia"/>
        </w:rPr>
        <w:t>年</w:t>
      </w:r>
      <w:r w:rsidR="00E550BD">
        <w:rPr>
          <w:rFonts w:hAnsi="ＭＳ 明朝" w:hint="eastAsia"/>
        </w:rPr>
        <w:t>２</w:t>
      </w:r>
      <w:r w:rsidRPr="008D0E0A">
        <w:rPr>
          <w:rFonts w:hAnsi="ＭＳ 明朝" w:hint="eastAsia"/>
        </w:rPr>
        <w:t>月</w:t>
      </w:r>
      <w:r w:rsidR="00E550BD">
        <w:rPr>
          <w:rFonts w:hAnsi="ＭＳ 明朝" w:hint="eastAsia"/>
        </w:rPr>
        <w:t>１</w:t>
      </w:r>
      <w:r w:rsidRPr="008D0E0A">
        <w:rPr>
          <w:rFonts w:hAnsi="ＭＳ 明朝" w:hint="eastAsia"/>
        </w:rPr>
        <w:t>日から施行する。</w:t>
      </w:r>
    </w:p>
    <w:p w:rsidR="009C2B52" w:rsidRDefault="009C2B52">
      <w:pPr>
        <w:widowControl/>
        <w:jc w:val="left"/>
        <w:rPr>
          <w:rFonts w:hAnsi="ＭＳ 明朝"/>
        </w:rPr>
      </w:pPr>
      <w:r>
        <w:rPr>
          <w:rFonts w:hAnsi="ＭＳ 明朝"/>
        </w:rPr>
        <w:br w:type="page"/>
      </w:r>
    </w:p>
    <w:p w:rsidR="008D0E0A" w:rsidRPr="008D0E0A" w:rsidRDefault="008D0E0A" w:rsidP="008D0E0A">
      <w:pPr>
        <w:rPr>
          <w:rFonts w:hAnsi="ＭＳ 明朝"/>
        </w:rPr>
      </w:pPr>
      <w:r w:rsidRPr="008D0E0A">
        <w:rPr>
          <w:rFonts w:hAnsi="ＭＳ 明朝" w:hint="eastAsia"/>
        </w:rPr>
        <w:lastRenderedPageBreak/>
        <w:t>別紙</w:t>
      </w:r>
    </w:p>
    <w:p w:rsidR="008D0E0A" w:rsidRPr="008D0E0A" w:rsidRDefault="00F909B7" w:rsidP="004D5C87">
      <w:pPr>
        <w:ind w:firstLineChars="100" w:firstLine="241"/>
        <w:rPr>
          <w:rFonts w:hAnsi="ＭＳ 明朝"/>
        </w:rPr>
      </w:pPr>
      <w:r>
        <w:rPr>
          <w:rFonts w:hAnsi="ＭＳ 明朝" w:hint="eastAsia"/>
        </w:rPr>
        <w:t>障がい</w:t>
      </w:r>
      <w:r w:rsidR="008D0E0A" w:rsidRPr="008D0E0A">
        <w:rPr>
          <w:rFonts w:hAnsi="ＭＳ 明朝" w:hint="eastAsia"/>
        </w:rPr>
        <w:t>を理由とする差別の解消の推進に関する</w:t>
      </w:r>
      <w:r w:rsidR="009C2B52">
        <w:rPr>
          <w:rFonts w:hAnsi="ＭＳ 明朝" w:hint="eastAsia"/>
        </w:rPr>
        <w:t>月形町</w:t>
      </w:r>
      <w:r w:rsidR="008D0E0A" w:rsidRPr="008D0E0A">
        <w:rPr>
          <w:rFonts w:hAnsi="ＭＳ 明朝" w:hint="eastAsia"/>
        </w:rPr>
        <w:t>職員の対応要領に係る留意事項</w:t>
      </w:r>
    </w:p>
    <w:p w:rsidR="008D0E0A" w:rsidRPr="008D0E0A" w:rsidRDefault="008D0E0A" w:rsidP="008D0E0A">
      <w:pPr>
        <w:rPr>
          <w:rFonts w:hAnsi="ＭＳ 明朝"/>
        </w:rPr>
      </w:pPr>
      <w:r w:rsidRPr="008D0E0A">
        <w:rPr>
          <w:rFonts w:hAnsi="ＭＳ 明朝" w:hint="eastAsia"/>
        </w:rPr>
        <w:t>第１</w:t>
      </w:r>
      <w:r w:rsidR="00661320">
        <w:rPr>
          <w:rFonts w:hAnsi="ＭＳ 明朝" w:hint="eastAsia"/>
        </w:rPr>
        <w:t xml:space="preserve">　</w:t>
      </w:r>
      <w:r w:rsidRPr="008D0E0A">
        <w:rPr>
          <w:rFonts w:hAnsi="ＭＳ 明朝" w:hint="eastAsia"/>
        </w:rPr>
        <w:t>不当な差別的取扱いの禁止</w:t>
      </w:r>
    </w:p>
    <w:p w:rsidR="008D0E0A" w:rsidRPr="008D0E0A" w:rsidRDefault="008D0E0A" w:rsidP="004D5C87">
      <w:pPr>
        <w:ind w:leftChars="100" w:left="241" w:firstLineChars="100" w:firstLine="241"/>
        <w:rPr>
          <w:rFonts w:hAnsi="ＭＳ 明朝"/>
        </w:rPr>
      </w:pPr>
      <w:r w:rsidRPr="008D0E0A">
        <w:rPr>
          <w:rFonts w:hAnsi="ＭＳ 明朝" w:hint="eastAsia"/>
        </w:rPr>
        <w:t>職員は、障害者差別解消法第７条第１項の規定のとおり、その事務又は事業を行うに当たり、障がいを理由として、障がい者でない者と不当な差別的取扱いをすることにより、障がい者の権利利益を侵害してはならない。これに当たり、次の各号に掲げる事項に留意すること。</w:t>
      </w:r>
    </w:p>
    <w:p w:rsidR="008D0E0A" w:rsidRPr="008D0E0A" w:rsidRDefault="009C2B52" w:rsidP="004D5C87">
      <w:pPr>
        <w:ind w:left="482" w:hangingChars="200" w:hanging="482"/>
        <w:rPr>
          <w:rFonts w:hAnsi="ＭＳ 明朝"/>
        </w:rPr>
      </w:pPr>
      <w:r>
        <w:rPr>
          <w:rFonts w:hAnsi="ＭＳ 明朝" w:hint="eastAsia"/>
        </w:rPr>
        <w:t>（１）</w:t>
      </w:r>
      <w:r w:rsidR="008D0E0A" w:rsidRPr="008D0E0A">
        <w:rPr>
          <w:rFonts w:hAnsi="ＭＳ 明朝" w:hint="eastAsia"/>
        </w:rPr>
        <w:t>障がいを直接の理由とする事由並びに、障がいそのものではないが、車いす等の福祉用具の利用や盲導犬・介助犬・聴導犬の同行などの間接的な事由により、障がい者の権利や利益を侵害してはならない。</w:t>
      </w:r>
    </w:p>
    <w:p w:rsidR="008D0E0A" w:rsidRPr="008D0E0A" w:rsidRDefault="00661320" w:rsidP="008D0E0A">
      <w:pPr>
        <w:rPr>
          <w:rFonts w:hAnsi="ＭＳ 明朝"/>
        </w:rPr>
      </w:pPr>
      <w:r>
        <w:rPr>
          <w:rFonts w:hAnsi="ＭＳ 明朝" w:hint="eastAsia"/>
        </w:rPr>
        <w:t>（２）</w:t>
      </w:r>
      <w:r w:rsidR="008D0E0A" w:rsidRPr="008D0E0A">
        <w:rPr>
          <w:rFonts w:hAnsi="ＭＳ 明朝" w:hint="eastAsia"/>
        </w:rPr>
        <w:t>以下の事項は不当な差別的取扱いには該当しない。</w:t>
      </w:r>
    </w:p>
    <w:p w:rsidR="008D0E0A" w:rsidRPr="008D0E0A" w:rsidRDefault="008D0E0A" w:rsidP="004D5C87">
      <w:pPr>
        <w:ind w:leftChars="100" w:left="482" w:hangingChars="100" w:hanging="241"/>
        <w:rPr>
          <w:rFonts w:hAnsi="ＭＳ 明朝"/>
        </w:rPr>
      </w:pPr>
      <w:r w:rsidRPr="008D0E0A">
        <w:rPr>
          <w:rFonts w:hAnsi="ＭＳ 明朝" w:hint="eastAsia"/>
        </w:rPr>
        <w:t>ア</w:t>
      </w:r>
      <w:r w:rsidR="00661320">
        <w:rPr>
          <w:rFonts w:hAnsi="ＭＳ 明朝" w:hint="eastAsia"/>
        </w:rPr>
        <w:t xml:space="preserve">　</w:t>
      </w:r>
      <w:r w:rsidRPr="008D0E0A">
        <w:rPr>
          <w:rFonts w:hAnsi="ＭＳ 明朝" w:hint="eastAsia"/>
        </w:rPr>
        <w:t>障がい者を障がい者でない者と比べて優遇すること（積極的改善措置）。</w:t>
      </w:r>
    </w:p>
    <w:p w:rsidR="008D0E0A" w:rsidRPr="008D0E0A" w:rsidRDefault="008D0E0A" w:rsidP="004D5C87">
      <w:pPr>
        <w:ind w:leftChars="100" w:left="482" w:hangingChars="100" w:hanging="241"/>
        <w:rPr>
          <w:rFonts w:hAnsi="ＭＳ 明朝"/>
        </w:rPr>
      </w:pPr>
      <w:r w:rsidRPr="008D0E0A">
        <w:rPr>
          <w:rFonts w:hAnsi="ＭＳ 明朝" w:hint="eastAsia"/>
        </w:rPr>
        <w:t>イ</w:t>
      </w:r>
      <w:r w:rsidR="009C2B52">
        <w:rPr>
          <w:rFonts w:hAnsi="ＭＳ 明朝" w:hint="eastAsia"/>
        </w:rPr>
        <w:t xml:space="preserve">　</w:t>
      </w:r>
      <w:r w:rsidRPr="008D0E0A">
        <w:rPr>
          <w:rFonts w:hAnsi="ＭＳ 明朝" w:hint="eastAsia"/>
        </w:rPr>
        <w:t>障がい者に対して、合理的配慮の提供により障がい者でない者と異なる取扱いをすること。</w:t>
      </w:r>
    </w:p>
    <w:p w:rsidR="008D0E0A" w:rsidRPr="008D0E0A" w:rsidRDefault="008D0E0A" w:rsidP="004D5C87">
      <w:pPr>
        <w:ind w:leftChars="100" w:left="482" w:hangingChars="100" w:hanging="241"/>
        <w:rPr>
          <w:rFonts w:hAnsi="ＭＳ 明朝"/>
        </w:rPr>
      </w:pPr>
      <w:r w:rsidRPr="008D0E0A">
        <w:rPr>
          <w:rFonts w:hAnsi="ＭＳ 明朝" w:hint="eastAsia"/>
        </w:rPr>
        <w:t>ウ</w:t>
      </w:r>
      <w:r w:rsidR="009C2B52">
        <w:rPr>
          <w:rFonts w:hAnsi="ＭＳ 明朝" w:hint="eastAsia"/>
        </w:rPr>
        <w:t xml:space="preserve">　</w:t>
      </w:r>
      <w:r w:rsidRPr="008D0E0A">
        <w:rPr>
          <w:rFonts w:hAnsi="ＭＳ 明朝" w:hint="eastAsia"/>
        </w:rPr>
        <w:t>合理的配慮の提供等をするために、必要な範囲でプライバシーに配慮しつつ、障がいの状況等を確認すること。</w:t>
      </w:r>
    </w:p>
    <w:p w:rsidR="008D0E0A" w:rsidRPr="008D0E0A" w:rsidRDefault="008D0E0A" w:rsidP="008D0E0A">
      <w:pPr>
        <w:rPr>
          <w:rFonts w:hAnsi="ＭＳ 明朝"/>
        </w:rPr>
      </w:pPr>
      <w:r w:rsidRPr="008D0E0A">
        <w:rPr>
          <w:rFonts w:hAnsi="ＭＳ 明朝" w:hint="eastAsia"/>
        </w:rPr>
        <w:t>第２</w:t>
      </w:r>
      <w:r w:rsidRPr="008D0E0A">
        <w:rPr>
          <w:rFonts w:hAnsi="ＭＳ 明朝"/>
        </w:rPr>
        <w:t xml:space="preserve"> </w:t>
      </w:r>
      <w:r w:rsidRPr="008D0E0A">
        <w:rPr>
          <w:rFonts w:hAnsi="ＭＳ 明朝" w:hint="eastAsia"/>
        </w:rPr>
        <w:t>正当な理由の判断の視点</w:t>
      </w:r>
    </w:p>
    <w:p w:rsidR="008D0E0A" w:rsidRPr="008D0E0A" w:rsidRDefault="008D0E0A" w:rsidP="004D5C87">
      <w:pPr>
        <w:ind w:leftChars="100" w:left="241" w:firstLineChars="100" w:firstLine="241"/>
        <w:rPr>
          <w:rFonts w:hAnsi="ＭＳ 明朝"/>
        </w:rPr>
      </w:pPr>
      <w:r w:rsidRPr="008D0E0A">
        <w:rPr>
          <w:rFonts w:hAnsi="ＭＳ 明朝" w:hint="eastAsia"/>
        </w:rPr>
        <w:t>第２条第３号の正当な理由に該当するかの判断は、次の各号に掲げる事項により行い、具体的な検討をせずにこれを拡大解釈するなどして障害者差別解消法の趣旨を損なうことのないよう留意すること。また、職員は正当な理由があると判断した場合には、障がい者にその理由を説明し、理解を得るよう努めることが望ましい。</w:t>
      </w:r>
    </w:p>
    <w:p w:rsidR="008D0E0A" w:rsidRPr="008D0E0A" w:rsidRDefault="009C2B52" w:rsidP="004D5C87">
      <w:pPr>
        <w:ind w:left="482" w:hangingChars="200" w:hanging="482"/>
        <w:rPr>
          <w:rFonts w:hAnsi="ＭＳ 明朝"/>
        </w:rPr>
      </w:pPr>
      <w:r>
        <w:rPr>
          <w:rFonts w:hAnsi="ＭＳ 明朝" w:hint="eastAsia"/>
        </w:rPr>
        <w:t>（１）</w:t>
      </w:r>
      <w:r w:rsidR="008D0E0A" w:rsidRPr="008D0E0A">
        <w:rPr>
          <w:rFonts w:hAnsi="ＭＳ 明朝" w:hint="eastAsia"/>
        </w:rPr>
        <w:t>障がいを理由として、財、サービス若しくは各種機会の提供を拒否する等の取扱いが、客観的に見て正当な目的の下に行われ、その目的に照らしてやむを得ないと言える場合。</w:t>
      </w:r>
    </w:p>
    <w:p w:rsidR="008D0E0A" w:rsidRPr="008D0E0A" w:rsidRDefault="009C2B52" w:rsidP="004D5C87">
      <w:pPr>
        <w:ind w:left="482" w:hangingChars="200" w:hanging="482"/>
        <w:rPr>
          <w:rFonts w:hAnsi="ＭＳ 明朝"/>
        </w:rPr>
      </w:pPr>
      <w:r>
        <w:rPr>
          <w:rFonts w:hAnsi="ＭＳ 明朝" w:hint="eastAsia"/>
        </w:rPr>
        <w:t>（２）</w:t>
      </w:r>
      <w:r w:rsidR="008D0E0A" w:rsidRPr="008D0E0A">
        <w:rPr>
          <w:rFonts w:hAnsi="ＭＳ 明朝" w:hint="eastAsia"/>
        </w:rPr>
        <w:t>個別の事案ごとに、障がい者、第三者の権利利益（安全の確保、財産の保全、事業</w:t>
      </w:r>
      <w:r w:rsidR="008D0E0A" w:rsidRPr="008D0E0A">
        <w:rPr>
          <w:rFonts w:hAnsi="ＭＳ 明朝" w:hint="eastAsia"/>
        </w:rPr>
        <w:lastRenderedPageBreak/>
        <w:t>の目的・内容・機能の維持、損害発生の防止等）及び</w:t>
      </w:r>
      <w:r>
        <w:rPr>
          <w:rFonts w:hAnsi="ＭＳ 明朝" w:hint="eastAsia"/>
        </w:rPr>
        <w:t>月形町</w:t>
      </w:r>
      <w:r w:rsidR="008D0E0A" w:rsidRPr="008D0E0A">
        <w:rPr>
          <w:rFonts w:hAnsi="ＭＳ 明朝" w:hint="eastAsia"/>
        </w:rPr>
        <w:t>の事務・事業の目的・内容・機能の維持等の観点に鑑み、具体的場面や状況に応じて総合的・客観的に判断する。</w:t>
      </w:r>
    </w:p>
    <w:p w:rsidR="008D0E0A" w:rsidRPr="008D0E0A" w:rsidRDefault="008D0E0A" w:rsidP="008D0E0A">
      <w:pPr>
        <w:rPr>
          <w:rFonts w:hAnsi="ＭＳ 明朝"/>
        </w:rPr>
      </w:pPr>
      <w:r w:rsidRPr="008D0E0A">
        <w:rPr>
          <w:rFonts w:hAnsi="ＭＳ 明朝" w:hint="eastAsia"/>
        </w:rPr>
        <w:t>第３</w:t>
      </w:r>
      <w:r w:rsidRPr="008D0E0A">
        <w:rPr>
          <w:rFonts w:hAnsi="ＭＳ 明朝"/>
        </w:rPr>
        <w:t xml:space="preserve"> </w:t>
      </w:r>
      <w:r w:rsidRPr="008D0E0A">
        <w:rPr>
          <w:rFonts w:hAnsi="ＭＳ 明朝" w:hint="eastAsia"/>
        </w:rPr>
        <w:t>不当な差別的取扱いの具体例</w:t>
      </w:r>
    </w:p>
    <w:p w:rsidR="008D0E0A" w:rsidRPr="008D0E0A" w:rsidRDefault="008D0E0A" w:rsidP="004D5C87">
      <w:pPr>
        <w:ind w:leftChars="100" w:left="241" w:firstLineChars="100" w:firstLine="241"/>
        <w:rPr>
          <w:rFonts w:hAnsi="ＭＳ 明朝"/>
        </w:rPr>
      </w:pPr>
      <w:r w:rsidRPr="008D0E0A">
        <w:rPr>
          <w:rFonts w:hAnsi="ＭＳ 明朝" w:hint="eastAsia"/>
        </w:rPr>
        <w:t>不当な差別的取扱いに当たり得る具体例は次の各号のとおりである。なお、第２で示したとおり、不当な差別的取扱いに相当するか否かについては、個別の事案ごとに判断されることとなる。また、ここに記載されている具体例については、正当な理由が存在しないことを前提としていること、さらに、あくまで例示であり、記載されている具体例だけに限られるものではないことに留意すること。</w:t>
      </w:r>
    </w:p>
    <w:p w:rsidR="008D0E0A" w:rsidRPr="008D0E0A" w:rsidRDefault="009C2B52" w:rsidP="008D0E0A">
      <w:pPr>
        <w:rPr>
          <w:rFonts w:hAnsi="ＭＳ 明朝"/>
        </w:rPr>
      </w:pPr>
      <w:r>
        <w:rPr>
          <w:rFonts w:hAnsi="ＭＳ 明朝" w:hint="eastAsia"/>
        </w:rPr>
        <w:t>（１）</w:t>
      </w:r>
      <w:r w:rsidR="008D0E0A" w:rsidRPr="008D0E0A">
        <w:rPr>
          <w:rFonts w:hAnsi="ＭＳ 明朝" w:hint="eastAsia"/>
        </w:rPr>
        <w:t>障がいがあることを理由に窓口対応を拒否すること。</w:t>
      </w:r>
    </w:p>
    <w:p w:rsidR="008D0E0A" w:rsidRPr="008D0E0A" w:rsidRDefault="009C2B52" w:rsidP="008D0E0A">
      <w:pPr>
        <w:rPr>
          <w:rFonts w:hAnsi="ＭＳ 明朝"/>
        </w:rPr>
      </w:pPr>
      <w:r>
        <w:rPr>
          <w:rFonts w:hAnsi="ＭＳ 明朝" w:hint="eastAsia"/>
        </w:rPr>
        <w:t>（２）</w:t>
      </w:r>
      <w:r w:rsidR="008D0E0A" w:rsidRPr="008D0E0A">
        <w:rPr>
          <w:rFonts w:hAnsi="ＭＳ 明朝" w:hint="eastAsia"/>
        </w:rPr>
        <w:t>障がいがあることを理由に対応の順序を劣後させること。</w:t>
      </w:r>
    </w:p>
    <w:p w:rsidR="008D0E0A" w:rsidRPr="008D0E0A" w:rsidRDefault="009C2B52" w:rsidP="004D5C87">
      <w:pPr>
        <w:ind w:left="482" w:hangingChars="200" w:hanging="482"/>
        <w:rPr>
          <w:rFonts w:hAnsi="ＭＳ 明朝"/>
        </w:rPr>
      </w:pPr>
      <w:r>
        <w:rPr>
          <w:rFonts w:hAnsi="ＭＳ 明朝" w:hint="eastAsia"/>
        </w:rPr>
        <w:t>（３）</w:t>
      </w:r>
      <w:r w:rsidR="008D0E0A" w:rsidRPr="008D0E0A">
        <w:rPr>
          <w:rFonts w:hAnsi="ＭＳ 明朝" w:hint="eastAsia"/>
        </w:rPr>
        <w:t>障がいがあることを理由に書面の交付、資料の送付、パンフレットの提供等を拒むこと。</w:t>
      </w:r>
    </w:p>
    <w:p w:rsidR="008D0E0A" w:rsidRPr="008D0E0A" w:rsidRDefault="009C2B52" w:rsidP="004D5C87">
      <w:pPr>
        <w:ind w:left="482" w:hangingChars="200" w:hanging="482"/>
        <w:rPr>
          <w:rFonts w:hAnsi="ＭＳ 明朝"/>
        </w:rPr>
      </w:pPr>
      <w:r>
        <w:rPr>
          <w:rFonts w:hAnsi="ＭＳ 明朝" w:hint="eastAsia"/>
        </w:rPr>
        <w:t>（４）</w:t>
      </w:r>
      <w:r w:rsidR="008D0E0A" w:rsidRPr="008D0E0A">
        <w:rPr>
          <w:rFonts w:hAnsi="ＭＳ 明朝" w:hint="eastAsia"/>
        </w:rPr>
        <w:t>障がいがあることを理由に説明会、シンポジウム等への出席を拒むこと。</w:t>
      </w:r>
    </w:p>
    <w:p w:rsidR="008D0E0A" w:rsidRPr="008D0E0A" w:rsidRDefault="009C2B52" w:rsidP="004D5C87">
      <w:pPr>
        <w:ind w:left="482" w:hangingChars="200" w:hanging="482"/>
        <w:rPr>
          <w:rFonts w:hAnsi="ＭＳ 明朝"/>
        </w:rPr>
      </w:pPr>
      <w:r>
        <w:rPr>
          <w:rFonts w:hAnsi="ＭＳ 明朝" w:hint="eastAsia"/>
        </w:rPr>
        <w:t>（５）</w:t>
      </w:r>
      <w:r w:rsidR="008D0E0A" w:rsidRPr="008D0E0A">
        <w:rPr>
          <w:rFonts w:hAnsi="ＭＳ 明朝" w:hint="eastAsia"/>
        </w:rPr>
        <w:t>事務・事業の遂行上、特に必要ではないにもかかわらず、障がいがあることを理由に、来庁の際に付添人の同行を求めるなどの条件を付け又は特に支障がないにもかかわらず、付添人の同行を拒むこと。</w:t>
      </w:r>
    </w:p>
    <w:p w:rsidR="008D0E0A" w:rsidRPr="008D0E0A" w:rsidRDefault="008D0E0A" w:rsidP="008D0E0A">
      <w:pPr>
        <w:rPr>
          <w:rFonts w:hAnsi="ＭＳ 明朝"/>
        </w:rPr>
      </w:pPr>
      <w:r w:rsidRPr="008D0E0A">
        <w:rPr>
          <w:rFonts w:hAnsi="ＭＳ 明朝" w:hint="eastAsia"/>
        </w:rPr>
        <w:t>第４</w:t>
      </w:r>
      <w:r w:rsidRPr="008D0E0A">
        <w:rPr>
          <w:rFonts w:hAnsi="ＭＳ 明朝"/>
        </w:rPr>
        <w:t xml:space="preserve"> </w:t>
      </w:r>
      <w:r w:rsidRPr="008D0E0A">
        <w:rPr>
          <w:rFonts w:hAnsi="ＭＳ 明朝" w:hint="eastAsia"/>
        </w:rPr>
        <w:t>合理的配慮の提供</w:t>
      </w:r>
    </w:p>
    <w:p w:rsidR="008D0E0A" w:rsidRPr="008D0E0A" w:rsidRDefault="008D0E0A" w:rsidP="004D5C87">
      <w:pPr>
        <w:ind w:leftChars="100" w:left="241" w:firstLineChars="100" w:firstLine="241"/>
        <w:rPr>
          <w:rFonts w:hAnsi="ＭＳ 明朝"/>
        </w:rPr>
      </w:pPr>
      <w:r w:rsidRPr="008D0E0A">
        <w:rPr>
          <w:rFonts w:hAnsi="ＭＳ 明朝" w:hint="eastAsia"/>
        </w:rPr>
        <w:t>職員は、障害者差別解消法第７条第２項の規定のとおり、障がい者の社会的障壁の除去の実施について合理的配慮をしなければならない。これに当たり、次の各号に掲げる事項に留意すること。</w:t>
      </w:r>
    </w:p>
    <w:p w:rsidR="008D0E0A" w:rsidRPr="008D0E0A" w:rsidRDefault="009C2B52" w:rsidP="004D5C87">
      <w:pPr>
        <w:ind w:left="482" w:hangingChars="200" w:hanging="482"/>
        <w:rPr>
          <w:rFonts w:hAnsi="ＭＳ 明朝"/>
        </w:rPr>
      </w:pPr>
      <w:r>
        <w:rPr>
          <w:rFonts w:hAnsi="ＭＳ 明朝" w:hint="eastAsia"/>
        </w:rPr>
        <w:t>（１）</w:t>
      </w:r>
      <w:r w:rsidR="008D0E0A" w:rsidRPr="008D0E0A">
        <w:rPr>
          <w:rFonts w:hAnsi="ＭＳ 明朝" w:hint="eastAsia"/>
        </w:rPr>
        <w:t>事務・事業の目的・内容・機能に照らし、必要とされる範囲で本来の業務に付随するものに限られること、障がい者でない者との比較において同等の機会の提供を受けるためのものであること、事務・事業の目的・内容・機能の本質的な変更には及ばないこと。</w:t>
      </w:r>
    </w:p>
    <w:p w:rsidR="008D0E0A" w:rsidRPr="008D0E0A" w:rsidRDefault="009C2B52" w:rsidP="004D5C87">
      <w:pPr>
        <w:ind w:left="482" w:hangingChars="200" w:hanging="482"/>
        <w:rPr>
          <w:rFonts w:hAnsi="ＭＳ 明朝"/>
        </w:rPr>
      </w:pPr>
      <w:r>
        <w:rPr>
          <w:rFonts w:hAnsi="ＭＳ 明朝" w:hint="eastAsia"/>
        </w:rPr>
        <w:lastRenderedPageBreak/>
        <w:t>（２）</w:t>
      </w:r>
      <w:r w:rsidR="008D0E0A" w:rsidRPr="008D0E0A">
        <w:rPr>
          <w:rFonts w:hAnsi="ＭＳ 明朝" w:hint="eastAsia"/>
        </w:rPr>
        <w:t>障がい者の状態（障がい種別、障がいの状態、性別、年齢等）や社会的障壁の除去が求められる具体的場面・状況に応じて配慮の内容が異なり、多様かつ個別性が高いものであり、手段及び方法について、第５に掲げる要素を考慮し、代替措置の選択も含め、双方の建設的対話による相互理解を通じて、必要かつ合理的な範囲で、柔軟に対応すること。</w:t>
      </w:r>
    </w:p>
    <w:p w:rsidR="008D0E0A" w:rsidRPr="008D0E0A" w:rsidRDefault="009C2B52" w:rsidP="004D5C87">
      <w:pPr>
        <w:ind w:left="482" w:hangingChars="200" w:hanging="482"/>
        <w:rPr>
          <w:rFonts w:hAnsi="ＭＳ 明朝"/>
        </w:rPr>
      </w:pPr>
      <w:r>
        <w:rPr>
          <w:rFonts w:hAnsi="ＭＳ 明朝" w:hint="eastAsia"/>
        </w:rPr>
        <w:t>（３）</w:t>
      </w:r>
      <w:r w:rsidR="008D0E0A" w:rsidRPr="008D0E0A">
        <w:rPr>
          <w:rFonts w:hAnsi="ＭＳ 明朝" w:hint="eastAsia"/>
        </w:rPr>
        <w:t>合理的配慮の内容は、技術の進展、社会情勢の変化等に応じて変わり得るものであること。</w:t>
      </w:r>
    </w:p>
    <w:p w:rsidR="008D0E0A" w:rsidRPr="008D0E0A" w:rsidRDefault="009C2B52" w:rsidP="004D5C87">
      <w:pPr>
        <w:ind w:left="482" w:hangingChars="200" w:hanging="482"/>
        <w:rPr>
          <w:rFonts w:hAnsi="ＭＳ 明朝"/>
        </w:rPr>
      </w:pPr>
      <w:r>
        <w:rPr>
          <w:rFonts w:hAnsi="ＭＳ 明朝" w:hint="eastAsia"/>
        </w:rPr>
        <w:t>（４）</w:t>
      </w:r>
      <w:r w:rsidR="008D0E0A" w:rsidRPr="008D0E0A">
        <w:rPr>
          <w:rFonts w:hAnsi="ＭＳ 明朝" w:hint="eastAsia"/>
        </w:rPr>
        <w:t>意思の表明に当たっては、言語（手話を含む。）のほか、点字、拡大文字、筆談、実物の提示や身振りサイン等による合図、触覚による意思伝達（手書き文字等。）など、障がい者が他人とコミュニケーションを図る際に必要な手段（通訳を介するものを含む。）により伝えられるものであること。また、障がい者からの意思表明のみでなく、知的障がいや精神障がい等により本人の意思の表明が困難な場合には、障がい者の家族、介助者、成年後見人等、コミュニケーションを支援する者が本人を補佐して行う意思の表明も含むこと。</w:t>
      </w:r>
    </w:p>
    <w:p w:rsidR="008D0E0A" w:rsidRPr="008D0E0A" w:rsidRDefault="009C2B52" w:rsidP="004D5C87">
      <w:pPr>
        <w:ind w:left="482" w:hangingChars="200" w:hanging="482"/>
        <w:rPr>
          <w:rFonts w:hAnsi="ＭＳ 明朝"/>
        </w:rPr>
      </w:pPr>
      <w:r>
        <w:rPr>
          <w:rFonts w:hAnsi="ＭＳ 明朝" w:hint="eastAsia"/>
        </w:rPr>
        <w:t>（５）</w:t>
      </w:r>
      <w:r w:rsidR="008D0E0A" w:rsidRPr="008D0E0A">
        <w:rPr>
          <w:rFonts w:hAnsi="ＭＳ 明朝" w:hint="eastAsia"/>
        </w:rPr>
        <w:t>意思の表明が困難な障がい者が家族、介助者、成年後見人等を伴っていない場合で、社会的障壁の除去を必要としていることが明白であるときは、適切な配慮を提案するために建設的対話を働きかけるなど、自主的な取組に努めること。</w:t>
      </w:r>
    </w:p>
    <w:p w:rsidR="008D0E0A" w:rsidRPr="008D0E0A" w:rsidRDefault="009C2B52" w:rsidP="004D5C87">
      <w:pPr>
        <w:ind w:left="482" w:hangingChars="200" w:hanging="482"/>
        <w:rPr>
          <w:rFonts w:hAnsi="ＭＳ 明朝"/>
        </w:rPr>
      </w:pPr>
      <w:r>
        <w:rPr>
          <w:rFonts w:hAnsi="ＭＳ 明朝" w:hint="eastAsia"/>
        </w:rPr>
        <w:t>（６）月形町</w:t>
      </w:r>
      <w:r w:rsidR="008D0E0A" w:rsidRPr="008D0E0A">
        <w:rPr>
          <w:rFonts w:hAnsi="ＭＳ 明朝" w:hint="eastAsia"/>
        </w:rPr>
        <w:t>がその事務又は事業の一環として実施する業務を事業者に委託等</w:t>
      </w:r>
      <w:r w:rsidR="00A32DD4">
        <w:rPr>
          <w:rFonts w:hAnsi="ＭＳ 明朝" w:hint="eastAsia"/>
        </w:rPr>
        <w:t>を</w:t>
      </w:r>
      <w:r w:rsidR="008D0E0A" w:rsidRPr="008D0E0A">
        <w:rPr>
          <w:rFonts w:hAnsi="ＭＳ 明朝" w:hint="eastAsia"/>
        </w:rPr>
        <w:t>する場合、特に、障がい者との関わりが生じることが想定される業務に当たっては、提供される合理的配慮の内容に大きな差異が生ずることにより障がい者が不利益を受けることのないよう、必要に応じ、接遇要領等を踏まえた合理的配慮の提供に努めるよう、仕様書等に盛り込むこと。</w:t>
      </w:r>
    </w:p>
    <w:p w:rsidR="008D0E0A" w:rsidRPr="008D0E0A" w:rsidRDefault="008D0E0A" w:rsidP="008D0E0A">
      <w:pPr>
        <w:rPr>
          <w:rFonts w:hAnsi="ＭＳ 明朝"/>
        </w:rPr>
      </w:pPr>
      <w:r w:rsidRPr="008D0E0A">
        <w:rPr>
          <w:rFonts w:hAnsi="ＭＳ 明朝" w:hint="eastAsia"/>
        </w:rPr>
        <w:t>第５</w:t>
      </w:r>
      <w:r w:rsidRPr="008D0E0A">
        <w:rPr>
          <w:rFonts w:hAnsi="ＭＳ 明朝"/>
        </w:rPr>
        <w:t xml:space="preserve"> </w:t>
      </w:r>
      <w:r w:rsidRPr="008D0E0A">
        <w:rPr>
          <w:rFonts w:hAnsi="ＭＳ 明朝" w:hint="eastAsia"/>
        </w:rPr>
        <w:t>過重な負担の判断の視点</w:t>
      </w:r>
    </w:p>
    <w:p w:rsidR="008D0E0A" w:rsidRPr="008D0E0A" w:rsidRDefault="008D0E0A" w:rsidP="004D5C87">
      <w:pPr>
        <w:ind w:leftChars="100" w:left="241" w:firstLineChars="100" w:firstLine="241"/>
        <w:rPr>
          <w:rFonts w:hAnsi="ＭＳ 明朝"/>
        </w:rPr>
      </w:pPr>
      <w:r w:rsidRPr="008D0E0A">
        <w:rPr>
          <w:rFonts w:hAnsi="ＭＳ 明朝" w:hint="eastAsia"/>
        </w:rPr>
        <w:t>第２条第４号の過重な負担については、具体的な検討をせずに拡大解釈するなどして障害者差別解消法の趣旨を損なうことなく、個別の事案ごとに、次の各号に掲げる事項</w:t>
      </w:r>
      <w:r w:rsidRPr="008D0E0A">
        <w:rPr>
          <w:rFonts w:hAnsi="ＭＳ 明朝" w:hint="eastAsia"/>
        </w:rPr>
        <w:lastRenderedPageBreak/>
        <w:t>の要素等を考慮し、具体的場面や状況に応じて総合的・客観的に判断するものとする。</w:t>
      </w:r>
    </w:p>
    <w:p w:rsidR="008D0E0A" w:rsidRPr="008D0E0A" w:rsidRDefault="009C2B52" w:rsidP="004D5C87">
      <w:pPr>
        <w:ind w:left="482" w:hangingChars="200" w:hanging="482"/>
        <w:rPr>
          <w:rFonts w:hAnsi="ＭＳ 明朝"/>
        </w:rPr>
      </w:pPr>
      <w:r>
        <w:rPr>
          <w:rFonts w:hAnsi="ＭＳ 明朝" w:hint="eastAsia"/>
        </w:rPr>
        <w:t>（１）</w:t>
      </w:r>
      <w:r w:rsidR="008D0E0A" w:rsidRPr="008D0E0A">
        <w:rPr>
          <w:rFonts w:hAnsi="ＭＳ 明朝" w:hint="eastAsia"/>
        </w:rPr>
        <w:t>事務又は事業への影響の程度（事務又は事業の目的・内容・機能を損なうか否か）。</w:t>
      </w:r>
    </w:p>
    <w:p w:rsidR="008D0E0A" w:rsidRPr="008D0E0A" w:rsidRDefault="009C2B52" w:rsidP="008D0E0A">
      <w:pPr>
        <w:rPr>
          <w:rFonts w:hAnsi="ＭＳ 明朝"/>
        </w:rPr>
      </w:pPr>
      <w:r>
        <w:rPr>
          <w:rFonts w:hAnsi="ＭＳ 明朝" w:hint="eastAsia"/>
        </w:rPr>
        <w:t>（２）</w:t>
      </w:r>
      <w:r w:rsidR="008D0E0A" w:rsidRPr="008D0E0A">
        <w:rPr>
          <w:rFonts w:hAnsi="ＭＳ 明朝" w:hint="eastAsia"/>
        </w:rPr>
        <w:t>実現可能性の程度（物理的・技術的・人的制約、体制上の制約）。</w:t>
      </w:r>
    </w:p>
    <w:p w:rsidR="008D0E0A" w:rsidRPr="008D0E0A" w:rsidRDefault="009C2B52" w:rsidP="008D0E0A">
      <w:pPr>
        <w:rPr>
          <w:rFonts w:hAnsi="ＭＳ 明朝"/>
        </w:rPr>
      </w:pPr>
      <w:r>
        <w:rPr>
          <w:rFonts w:hAnsi="ＭＳ 明朝" w:hint="eastAsia"/>
        </w:rPr>
        <w:t>（３）</w:t>
      </w:r>
      <w:r w:rsidR="008D0E0A" w:rsidRPr="008D0E0A">
        <w:rPr>
          <w:rFonts w:hAnsi="ＭＳ 明朝" w:hint="eastAsia"/>
        </w:rPr>
        <w:t>費用・負担の程度、事務・事業規模、財政・財務状況。</w:t>
      </w:r>
    </w:p>
    <w:p w:rsidR="008D0E0A" w:rsidRPr="008D0E0A" w:rsidRDefault="008D0E0A" w:rsidP="008D0E0A">
      <w:pPr>
        <w:rPr>
          <w:rFonts w:hAnsi="ＭＳ 明朝"/>
        </w:rPr>
      </w:pPr>
      <w:r w:rsidRPr="008D0E0A">
        <w:rPr>
          <w:rFonts w:hAnsi="ＭＳ 明朝" w:hint="eastAsia"/>
        </w:rPr>
        <w:t>第６</w:t>
      </w:r>
      <w:r w:rsidRPr="008D0E0A">
        <w:rPr>
          <w:rFonts w:hAnsi="ＭＳ 明朝"/>
        </w:rPr>
        <w:t xml:space="preserve"> </w:t>
      </w:r>
      <w:r w:rsidRPr="008D0E0A">
        <w:rPr>
          <w:rFonts w:hAnsi="ＭＳ 明朝" w:hint="eastAsia"/>
        </w:rPr>
        <w:t>合理的配慮の具体例</w:t>
      </w:r>
    </w:p>
    <w:p w:rsidR="008D0E0A" w:rsidRPr="008D0E0A" w:rsidRDefault="008D0E0A" w:rsidP="004D5C87">
      <w:pPr>
        <w:ind w:leftChars="100" w:left="241" w:firstLineChars="100" w:firstLine="241"/>
        <w:rPr>
          <w:rFonts w:hAnsi="ＭＳ 明朝"/>
        </w:rPr>
      </w:pPr>
      <w:r w:rsidRPr="008D0E0A">
        <w:rPr>
          <w:rFonts w:hAnsi="ＭＳ 明朝" w:hint="eastAsia"/>
        </w:rPr>
        <w:t>合理的配慮は、第４で示したとおり、具体的な場面や状況に応じて異なり、多様かつ個別性の高いものであるが、具体例として次の各号のようなものがある。なお、ここに記載した具体例については、第５で示した過重な負担が存在しないことを前提としていること、また、これらはあくまでも例示であり、記載されている具体例だけに限られるものではないことに留意すること。</w:t>
      </w:r>
    </w:p>
    <w:p w:rsidR="008D0E0A" w:rsidRPr="008D0E0A" w:rsidRDefault="009C2B52" w:rsidP="008D0E0A">
      <w:pPr>
        <w:rPr>
          <w:rFonts w:hAnsi="ＭＳ 明朝"/>
        </w:rPr>
      </w:pPr>
      <w:r>
        <w:rPr>
          <w:rFonts w:hAnsi="ＭＳ 明朝" w:hint="eastAsia"/>
        </w:rPr>
        <w:t>（１）</w:t>
      </w:r>
      <w:r w:rsidR="008D0E0A" w:rsidRPr="008D0E0A">
        <w:rPr>
          <w:rFonts w:hAnsi="ＭＳ 明朝" w:hint="eastAsia"/>
        </w:rPr>
        <w:t>合理的配慮に当たり得る物理的環境への配慮の具体例</w:t>
      </w:r>
    </w:p>
    <w:p w:rsidR="008D0E0A" w:rsidRPr="008D0E0A" w:rsidRDefault="008D0E0A" w:rsidP="004D5C87">
      <w:pPr>
        <w:ind w:leftChars="100" w:left="482" w:hangingChars="100" w:hanging="241"/>
        <w:rPr>
          <w:rFonts w:hAnsi="ＭＳ 明朝"/>
        </w:rPr>
      </w:pPr>
      <w:r w:rsidRPr="008D0E0A">
        <w:rPr>
          <w:rFonts w:hAnsi="ＭＳ 明朝" w:hint="eastAsia"/>
        </w:rPr>
        <w:t>ア</w:t>
      </w:r>
      <w:r w:rsidR="009C2B52">
        <w:rPr>
          <w:rFonts w:hAnsi="ＭＳ 明朝" w:hint="eastAsia"/>
        </w:rPr>
        <w:t xml:space="preserve">　</w:t>
      </w:r>
      <w:r w:rsidRPr="008D0E0A">
        <w:rPr>
          <w:rFonts w:hAnsi="ＭＳ 明朝" w:hint="eastAsia"/>
        </w:rPr>
        <w:t>段差がある場合に、車椅子利用者にキャスター上げ等の補助をする。</w:t>
      </w:r>
    </w:p>
    <w:p w:rsidR="008D0E0A" w:rsidRPr="008D0E0A" w:rsidRDefault="008D0E0A" w:rsidP="004D5C87">
      <w:pPr>
        <w:ind w:leftChars="100" w:left="482" w:hangingChars="100" w:hanging="241"/>
        <w:rPr>
          <w:rFonts w:hAnsi="ＭＳ 明朝"/>
        </w:rPr>
      </w:pPr>
      <w:r w:rsidRPr="008D0E0A">
        <w:rPr>
          <w:rFonts w:hAnsi="ＭＳ 明朝" w:hint="eastAsia"/>
        </w:rPr>
        <w:t>イ</w:t>
      </w:r>
      <w:r w:rsidR="009C2B52">
        <w:rPr>
          <w:rFonts w:hAnsi="ＭＳ 明朝" w:hint="eastAsia"/>
        </w:rPr>
        <w:t xml:space="preserve">　</w:t>
      </w:r>
      <w:r w:rsidRPr="008D0E0A">
        <w:rPr>
          <w:rFonts w:hAnsi="ＭＳ 明朝" w:hint="eastAsia"/>
        </w:rPr>
        <w:t>配架棚の高い所に置かれたパンフレット等を取って渡す。パンフレット等の位置を分かりやすく教える。</w:t>
      </w:r>
    </w:p>
    <w:p w:rsidR="008D0E0A" w:rsidRPr="008D0E0A" w:rsidRDefault="008D0E0A" w:rsidP="004D5C87">
      <w:pPr>
        <w:ind w:leftChars="100" w:left="482" w:hangingChars="100" w:hanging="241"/>
        <w:rPr>
          <w:rFonts w:hAnsi="ＭＳ 明朝"/>
        </w:rPr>
      </w:pPr>
      <w:r w:rsidRPr="008D0E0A">
        <w:rPr>
          <w:rFonts w:hAnsi="ＭＳ 明朝" w:hint="eastAsia"/>
        </w:rPr>
        <w:t>ウ</w:t>
      </w:r>
      <w:r w:rsidR="009C2B52">
        <w:rPr>
          <w:rFonts w:hAnsi="ＭＳ 明朝" w:hint="eastAsia"/>
        </w:rPr>
        <w:t xml:space="preserve">　</w:t>
      </w:r>
      <w:r w:rsidRPr="008D0E0A">
        <w:rPr>
          <w:rFonts w:hAnsi="ＭＳ 明朝" w:hint="eastAsia"/>
        </w:rPr>
        <w:t>目的の場所までの案内の際に、障がい者の歩行速度に合わせた速度で歩いたり、前後・左右・距離の位置取りについて、障がい者の希望を聞いたりする。</w:t>
      </w:r>
    </w:p>
    <w:p w:rsidR="008D0E0A" w:rsidRPr="008D0E0A" w:rsidRDefault="008D0E0A" w:rsidP="004D5C87">
      <w:pPr>
        <w:ind w:leftChars="100" w:left="482" w:hangingChars="100" w:hanging="241"/>
        <w:rPr>
          <w:rFonts w:hAnsi="ＭＳ 明朝"/>
        </w:rPr>
      </w:pPr>
      <w:r w:rsidRPr="008D0E0A">
        <w:rPr>
          <w:rFonts w:hAnsi="ＭＳ 明朝" w:hint="eastAsia"/>
        </w:rPr>
        <w:t>エ</w:t>
      </w:r>
      <w:r w:rsidR="009C2B52">
        <w:rPr>
          <w:rFonts w:hAnsi="ＭＳ 明朝" w:hint="eastAsia"/>
        </w:rPr>
        <w:t xml:space="preserve">　</w:t>
      </w:r>
      <w:r w:rsidRPr="008D0E0A">
        <w:rPr>
          <w:rFonts w:hAnsi="ＭＳ 明朝" w:hint="eastAsia"/>
        </w:rPr>
        <w:t>障がいの特性により、頻繁に離席の必要がある場合に、会場の座席位置を扉付近にする。</w:t>
      </w:r>
    </w:p>
    <w:p w:rsidR="008D0E0A" w:rsidRPr="008D0E0A" w:rsidRDefault="008D0E0A" w:rsidP="004D5C87">
      <w:pPr>
        <w:ind w:leftChars="100" w:left="482" w:hangingChars="100" w:hanging="241"/>
        <w:rPr>
          <w:rFonts w:hAnsi="ＭＳ 明朝"/>
        </w:rPr>
      </w:pPr>
      <w:r w:rsidRPr="008D0E0A">
        <w:rPr>
          <w:rFonts w:hAnsi="ＭＳ 明朝" w:hint="eastAsia"/>
        </w:rPr>
        <w:t>オ</w:t>
      </w:r>
      <w:r w:rsidR="009C2B52">
        <w:rPr>
          <w:rFonts w:hAnsi="ＭＳ 明朝" w:hint="eastAsia"/>
        </w:rPr>
        <w:t xml:space="preserve">　</w:t>
      </w:r>
      <w:r w:rsidRPr="008D0E0A">
        <w:rPr>
          <w:rFonts w:hAnsi="ＭＳ 明朝" w:hint="eastAsia"/>
        </w:rPr>
        <w:t>不随意運動等により書類等を押さえることが難しい障がい者に対し、職員が書類を押さえたり、バインダー等の固定器具を提供したりする。</w:t>
      </w:r>
    </w:p>
    <w:p w:rsidR="008D0E0A" w:rsidRPr="008D0E0A" w:rsidRDefault="009C2B52" w:rsidP="008D0E0A">
      <w:pPr>
        <w:rPr>
          <w:rFonts w:hAnsi="ＭＳ 明朝"/>
        </w:rPr>
      </w:pPr>
      <w:r>
        <w:rPr>
          <w:rFonts w:hAnsi="ＭＳ 明朝" w:hint="eastAsia"/>
        </w:rPr>
        <w:t>（２）</w:t>
      </w:r>
      <w:r w:rsidR="008D0E0A" w:rsidRPr="008D0E0A">
        <w:rPr>
          <w:rFonts w:hAnsi="ＭＳ 明朝" w:hint="eastAsia"/>
        </w:rPr>
        <w:t>合理的配慮に当たり得る意思疎通の配慮の具体例</w:t>
      </w:r>
    </w:p>
    <w:p w:rsidR="008D0E0A" w:rsidRPr="008D0E0A" w:rsidRDefault="008D0E0A" w:rsidP="004D5C87">
      <w:pPr>
        <w:ind w:leftChars="100" w:left="482" w:hangingChars="100" w:hanging="241"/>
        <w:rPr>
          <w:rFonts w:hAnsi="ＭＳ 明朝"/>
        </w:rPr>
      </w:pPr>
      <w:r w:rsidRPr="008D0E0A">
        <w:rPr>
          <w:rFonts w:hAnsi="ＭＳ 明朝" w:hint="eastAsia"/>
        </w:rPr>
        <w:t>ア</w:t>
      </w:r>
      <w:r w:rsidR="009C2B52">
        <w:rPr>
          <w:rFonts w:hAnsi="ＭＳ 明朝" w:hint="eastAsia"/>
        </w:rPr>
        <w:t xml:space="preserve">　</w:t>
      </w:r>
      <w:r w:rsidRPr="008D0E0A">
        <w:rPr>
          <w:rFonts w:hAnsi="ＭＳ 明朝" w:hint="eastAsia"/>
        </w:rPr>
        <w:t>筆談、読み上げ、手話、点字、拡大文字、手書き文字（手のひらに文字を書いて伝える方法）などのコミュニケーション手段を用いる。</w:t>
      </w:r>
    </w:p>
    <w:p w:rsidR="008D0E0A" w:rsidRPr="008D0E0A" w:rsidRDefault="008D0E0A" w:rsidP="004D5C87">
      <w:pPr>
        <w:ind w:leftChars="100" w:left="482" w:hangingChars="100" w:hanging="241"/>
        <w:rPr>
          <w:rFonts w:hAnsi="ＭＳ 明朝"/>
        </w:rPr>
      </w:pPr>
      <w:r w:rsidRPr="008D0E0A">
        <w:rPr>
          <w:rFonts w:hAnsi="ＭＳ 明朝" w:hint="eastAsia"/>
        </w:rPr>
        <w:t>イ</w:t>
      </w:r>
      <w:r w:rsidR="009C2B52">
        <w:rPr>
          <w:rFonts w:hAnsi="ＭＳ 明朝" w:hint="eastAsia"/>
        </w:rPr>
        <w:t xml:space="preserve">　</w:t>
      </w:r>
      <w:r w:rsidRPr="008D0E0A">
        <w:rPr>
          <w:rFonts w:hAnsi="ＭＳ 明朝" w:hint="eastAsia"/>
        </w:rPr>
        <w:t>会議資料等について、点字、拡大文字等で作成する際に、各々の媒体間でページ番号等が異なりうることに留意して使用する。</w:t>
      </w:r>
    </w:p>
    <w:p w:rsidR="008D0E0A" w:rsidRPr="008D0E0A" w:rsidRDefault="00E1577D" w:rsidP="004D5C87">
      <w:pPr>
        <w:ind w:leftChars="100" w:left="482" w:hangingChars="100" w:hanging="241"/>
        <w:rPr>
          <w:rFonts w:hAnsi="ＭＳ 明朝"/>
        </w:rPr>
      </w:pPr>
      <w:r>
        <w:rPr>
          <w:rFonts w:hAnsi="ＭＳ 明朝" w:hint="eastAsia"/>
        </w:rPr>
        <w:lastRenderedPageBreak/>
        <w:t>ウ</w:t>
      </w:r>
      <w:r w:rsidR="009C2B52">
        <w:rPr>
          <w:rFonts w:hAnsi="ＭＳ 明朝" w:hint="eastAsia"/>
        </w:rPr>
        <w:t xml:space="preserve">　</w:t>
      </w:r>
      <w:r w:rsidR="008D0E0A" w:rsidRPr="008D0E0A">
        <w:rPr>
          <w:rFonts w:hAnsi="ＭＳ 明朝" w:hint="eastAsia"/>
        </w:rPr>
        <w:t>意思疎通が不得意な障がい者に対し、コミュニケーションボード等を活用して意思を確認する。</w:t>
      </w:r>
    </w:p>
    <w:p w:rsidR="008D0E0A" w:rsidRPr="008D0E0A" w:rsidRDefault="00E1577D" w:rsidP="004D5C87">
      <w:pPr>
        <w:ind w:firstLineChars="100" w:firstLine="241"/>
        <w:rPr>
          <w:rFonts w:hAnsi="ＭＳ 明朝"/>
        </w:rPr>
      </w:pPr>
      <w:r>
        <w:rPr>
          <w:rFonts w:hAnsi="ＭＳ 明朝" w:hint="eastAsia"/>
        </w:rPr>
        <w:t>エ</w:t>
      </w:r>
      <w:r w:rsidR="009C2B52">
        <w:rPr>
          <w:rFonts w:hAnsi="ＭＳ 明朝" w:hint="eastAsia"/>
        </w:rPr>
        <w:t xml:space="preserve">　</w:t>
      </w:r>
      <w:r w:rsidR="008D0E0A" w:rsidRPr="008D0E0A">
        <w:rPr>
          <w:rFonts w:hAnsi="ＭＳ 明朝" w:hint="eastAsia"/>
        </w:rPr>
        <w:t>駐車場などで通常、口頭で行う案内を、紙</w:t>
      </w:r>
      <w:r w:rsidR="00BD223C">
        <w:rPr>
          <w:rFonts w:hAnsi="ＭＳ 明朝" w:hint="eastAsia"/>
        </w:rPr>
        <w:t>などに表記する</w:t>
      </w:r>
      <w:r w:rsidR="008D0E0A" w:rsidRPr="008D0E0A">
        <w:rPr>
          <w:rFonts w:hAnsi="ＭＳ 明朝" w:hint="eastAsia"/>
        </w:rPr>
        <w:t>。</w:t>
      </w:r>
    </w:p>
    <w:p w:rsidR="008D0E0A" w:rsidRPr="008D0E0A" w:rsidRDefault="00E1577D" w:rsidP="004D5C87">
      <w:pPr>
        <w:ind w:leftChars="100" w:left="482" w:hangingChars="100" w:hanging="241"/>
        <w:rPr>
          <w:rFonts w:hAnsi="ＭＳ 明朝"/>
        </w:rPr>
      </w:pPr>
      <w:r>
        <w:rPr>
          <w:rFonts w:hAnsi="ＭＳ 明朝" w:hint="eastAsia"/>
        </w:rPr>
        <w:t>オ</w:t>
      </w:r>
      <w:r w:rsidR="009C2B52">
        <w:rPr>
          <w:rFonts w:hAnsi="ＭＳ 明朝" w:hint="eastAsia"/>
        </w:rPr>
        <w:t xml:space="preserve">　</w:t>
      </w:r>
      <w:r w:rsidR="008D0E0A" w:rsidRPr="008D0E0A">
        <w:rPr>
          <w:rFonts w:hAnsi="ＭＳ 明朝" w:hint="eastAsia"/>
        </w:rPr>
        <w:t>書類記入の依頼時に、記入方法等を本人の目の前で示したり、わかりやすい記述で伝達したりする。本人の依頼がある場合には、代読や代筆といった配慮を行う。</w:t>
      </w:r>
    </w:p>
    <w:p w:rsidR="008D0E0A" w:rsidRPr="008D0E0A" w:rsidRDefault="00E1577D" w:rsidP="004D5C87">
      <w:pPr>
        <w:ind w:leftChars="100" w:left="482" w:hangingChars="100" w:hanging="241"/>
        <w:rPr>
          <w:rFonts w:hAnsi="ＭＳ 明朝"/>
        </w:rPr>
      </w:pPr>
      <w:r>
        <w:rPr>
          <w:rFonts w:hAnsi="ＭＳ 明朝" w:hint="eastAsia"/>
        </w:rPr>
        <w:t>カ</w:t>
      </w:r>
      <w:r w:rsidR="009C2B52">
        <w:rPr>
          <w:rFonts w:hAnsi="ＭＳ 明朝" w:hint="eastAsia"/>
        </w:rPr>
        <w:t xml:space="preserve">　</w:t>
      </w:r>
      <w:r w:rsidR="008D0E0A" w:rsidRPr="008D0E0A">
        <w:rPr>
          <w:rFonts w:hAnsi="ＭＳ 明朝" w:hint="eastAsia"/>
        </w:rPr>
        <w:t>比喩表現等が苦手な障がい者に対し、比喩や暗喩、二重否定表現などを用いずに説明する。</w:t>
      </w:r>
    </w:p>
    <w:p w:rsidR="008D0E0A" w:rsidRPr="008D0E0A" w:rsidRDefault="00E1577D" w:rsidP="004D5C87">
      <w:pPr>
        <w:ind w:leftChars="100" w:left="482" w:hangingChars="100" w:hanging="241"/>
        <w:rPr>
          <w:rFonts w:hAnsi="ＭＳ 明朝"/>
        </w:rPr>
      </w:pPr>
      <w:r>
        <w:rPr>
          <w:rFonts w:hAnsi="ＭＳ 明朝" w:hint="eastAsia"/>
        </w:rPr>
        <w:t>キ</w:t>
      </w:r>
      <w:r w:rsidR="009C2B52">
        <w:rPr>
          <w:rFonts w:hAnsi="ＭＳ 明朝" w:hint="eastAsia"/>
        </w:rPr>
        <w:t xml:space="preserve">　</w:t>
      </w:r>
      <w:r w:rsidR="008D0E0A" w:rsidRPr="008D0E0A">
        <w:rPr>
          <w:rFonts w:hAnsi="ＭＳ 明朝" w:hint="eastAsia"/>
        </w:rPr>
        <w:t>知的障がい者から申し出があった際に、２つ以上のことを同時に説明することは避け、ゆっくり、丁寧に、繰り返し説明し、内容が理解されたことを確認しながら応対する。また、なじみのない外来語は避ける、漢数字は用いない、時刻は</w:t>
      </w:r>
      <w:r w:rsidR="00661320">
        <w:rPr>
          <w:rFonts w:hAnsi="ＭＳ 明朝" w:hint="eastAsia"/>
        </w:rPr>
        <w:t>２４</w:t>
      </w:r>
      <w:r w:rsidR="008D0E0A" w:rsidRPr="008D0E0A">
        <w:rPr>
          <w:rFonts w:hAnsi="ＭＳ 明朝" w:hint="eastAsia"/>
        </w:rPr>
        <w:t>時間ではなく午前・午後で表記する等の配慮を念頭に置いた</w:t>
      </w:r>
      <w:r w:rsidR="00BD223C">
        <w:rPr>
          <w:rFonts w:hAnsi="ＭＳ 明朝" w:hint="eastAsia"/>
        </w:rPr>
        <w:t>対応を心掛ける</w:t>
      </w:r>
      <w:r w:rsidR="008D0E0A" w:rsidRPr="008D0E0A">
        <w:rPr>
          <w:rFonts w:hAnsi="ＭＳ 明朝" w:hint="eastAsia"/>
        </w:rPr>
        <w:t>。また、紙等に書いて伝達したり、書面を示す場合には、ルビを付与した文字を用いたり、極力平仮名を用いたり、分かち書き（文を書くとき、語と語の間に空白を置く書き方）を行ったりする。</w:t>
      </w:r>
    </w:p>
    <w:p w:rsidR="008D0E0A" w:rsidRPr="008D0E0A" w:rsidRDefault="00E1577D" w:rsidP="004D5C87">
      <w:pPr>
        <w:ind w:leftChars="100" w:left="482" w:hangingChars="100" w:hanging="241"/>
        <w:rPr>
          <w:rFonts w:hAnsi="ＭＳ 明朝"/>
        </w:rPr>
      </w:pPr>
      <w:r>
        <w:rPr>
          <w:rFonts w:hAnsi="ＭＳ 明朝" w:hint="eastAsia"/>
        </w:rPr>
        <w:t>く</w:t>
      </w:r>
      <w:r w:rsidR="00661320">
        <w:rPr>
          <w:rFonts w:hAnsi="ＭＳ 明朝" w:hint="eastAsia"/>
        </w:rPr>
        <w:t xml:space="preserve">　</w:t>
      </w:r>
      <w:r w:rsidR="008D0E0A" w:rsidRPr="008D0E0A">
        <w:rPr>
          <w:rFonts w:hAnsi="ＭＳ 明朝" w:hint="eastAsia"/>
        </w:rPr>
        <w:t>パニック状態になったときは、刺激しないように、また危険がないように配慮し、周りの人にも理解を求めながら、落ち着くまでしばらく見守る。また、パニック状態の障がい者へ落ち着ける場所を提供する。</w:t>
      </w:r>
    </w:p>
    <w:p w:rsidR="008D0E0A" w:rsidRPr="008D0E0A" w:rsidRDefault="00661320" w:rsidP="008D0E0A">
      <w:pPr>
        <w:rPr>
          <w:rFonts w:hAnsi="ＭＳ 明朝"/>
        </w:rPr>
      </w:pPr>
      <w:r>
        <w:rPr>
          <w:rFonts w:hAnsi="ＭＳ 明朝" w:hint="eastAsia"/>
        </w:rPr>
        <w:t>（３）</w:t>
      </w:r>
      <w:r w:rsidR="008D0E0A" w:rsidRPr="008D0E0A">
        <w:rPr>
          <w:rFonts w:hAnsi="ＭＳ 明朝" w:hint="eastAsia"/>
        </w:rPr>
        <w:t>ルール・慣行の柔軟な変更の具体例</w:t>
      </w:r>
    </w:p>
    <w:p w:rsidR="008D0E0A" w:rsidRPr="008D0E0A" w:rsidRDefault="008D0E0A" w:rsidP="004D5C87">
      <w:pPr>
        <w:ind w:leftChars="100" w:left="482" w:hangingChars="100" w:hanging="241"/>
        <w:rPr>
          <w:rFonts w:hAnsi="ＭＳ 明朝"/>
        </w:rPr>
      </w:pPr>
      <w:r w:rsidRPr="008D0E0A">
        <w:rPr>
          <w:rFonts w:hAnsi="ＭＳ 明朝" w:hint="eastAsia"/>
        </w:rPr>
        <w:t>ア</w:t>
      </w:r>
      <w:r w:rsidR="00661320">
        <w:rPr>
          <w:rFonts w:hAnsi="ＭＳ 明朝" w:hint="eastAsia"/>
        </w:rPr>
        <w:t xml:space="preserve">　</w:t>
      </w:r>
      <w:r w:rsidRPr="008D0E0A">
        <w:rPr>
          <w:rFonts w:hAnsi="ＭＳ 明朝" w:hint="eastAsia"/>
        </w:rPr>
        <w:t>順番を待つことが苦手な障がい者に対し、順番を教えたり、周囲の者の理解を得た上で手続き順を入れ替えたりする。</w:t>
      </w:r>
    </w:p>
    <w:p w:rsidR="008D0E0A" w:rsidRPr="008D0E0A" w:rsidRDefault="008D0E0A" w:rsidP="004D5C87">
      <w:pPr>
        <w:ind w:leftChars="100" w:left="482" w:hangingChars="100" w:hanging="241"/>
        <w:rPr>
          <w:rFonts w:hAnsi="ＭＳ 明朝"/>
        </w:rPr>
      </w:pPr>
      <w:r w:rsidRPr="008D0E0A">
        <w:rPr>
          <w:rFonts w:hAnsi="ＭＳ 明朝" w:hint="eastAsia"/>
        </w:rPr>
        <w:t>イ</w:t>
      </w:r>
      <w:r w:rsidR="00661320">
        <w:rPr>
          <w:rFonts w:hAnsi="ＭＳ 明朝" w:hint="eastAsia"/>
        </w:rPr>
        <w:t xml:space="preserve">　</w:t>
      </w:r>
      <w:r w:rsidRPr="008D0E0A">
        <w:rPr>
          <w:rFonts w:hAnsi="ＭＳ 明朝" w:hint="eastAsia"/>
        </w:rPr>
        <w:t>立って列に並んで順番を待っている場合に、周囲の者の理解を得た上で、当該障がい者の順番が来るまで別室や席を用意する。</w:t>
      </w:r>
    </w:p>
    <w:p w:rsidR="008D0E0A" w:rsidRPr="008D0E0A" w:rsidRDefault="008D0E0A" w:rsidP="004D5C87">
      <w:pPr>
        <w:ind w:leftChars="100" w:left="482" w:hangingChars="100" w:hanging="241"/>
        <w:rPr>
          <w:rFonts w:hAnsi="ＭＳ 明朝"/>
        </w:rPr>
      </w:pPr>
      <w:r w:rsidRPr="008D0E0A">
        <w:rPr>
          <w:rFonts w:hAnsi="ＭＳ 明朝" w:hint="eastAsia"/>
        </w:rPr>
        <w:t>ウ</w:t>
      </w:r>
      <w:r w:rsidR="00661320">
        <w:rPr>
          <w:rFonts w:hAnsi="ＭＳ 明朝" w:hint="eastAsia"/>
        </w:rPr>
        <w:t xml:space="preserve">　</w:t>
      </w:r>
      <w:r w:rsidRPr="008D0E0A">
        <w:rPr>
          <w:rFonts w:hAnsi="ＭＳ 明朝" w:hint="eastAsia"/>
        </w:rPr>
        <w:t>スクリーンや板書等がよく見えるように、スクリーン等に近い席を確保する。</w:t>
      </w:r>
    </w:p>
    <w:p w:rsidR="008D0E0A" w:rsidRPr="008D0E0A" w:rsidRDefault="008D0E0A" w:rsidP="004D5C87">
      <w:pPr>
        <w:ind w:firstLineChars="100" w:firstLine="241"/>
        <w:rPr>
          <w:rFonts w:hAnsi="ＭＳ 明朝"/>
        </w:rPr>
      </w:pPr>
      <w:r w:rsidRPr="008D0E0A">
        <w:rPr>
          <w:rFonts w:hAnsi="ＭＳ 明朝" w:hint="eastAsia"/>
        </w:rPr>
        <w:t>エ</w:t>
      </w:r>
      <w:r w:rsidR="00661320">
        <w:rPr>
          <w:rFonts w:hAnsi="ＭＳ 明朝" w:hint="eastAsia"/>
        </w:rPr>
        <w:t xml:space="preserve">　</w:t>
      </w:r>
      <w:r w:rsidRPr="008D0E0A">
        <w:rPr>
          <w:rFonts w:hAnsi="ＭＳ 明朝" w:hint="eastAsia"/>
        </w:rPr>
        <w:t>車両乗降場所を施設出入口に近い場所へ変更する。</w:t>
      </w:r>
    </w:p>
    <w:p w:rsidR="008D0E0A" w:rsidRPr="008D0E0A" w:rsidRDefault="008D0E0A" w:rsidP="004D5C87">
      <w:pPr>
        <w:ind w:leftChars="100" w:left="482" w:hangingChars="100" w:hanging="241"/>
        <w:rPr>
          <w:rFonts w:hAnsi="ＭＳ 明朝"/>
        </w:rPr>
      </w:pPr>
      <w:r w:rsidRPr="008D0E0A">
        <w:rPr>
          <w:rFonts w:hAnsi="ＭＳ 明朝" w:hint="eastAsia"/>
        </w:rPr>
        <w:t>オ</w:t>
      </w:r>
      <w:r w:rsidR="00661320">
        <w:rPr>
          <w:rFonts w:hAnsi="ＭＳ 明朝" w:hint="eastAsia"/>
        </w:rPr>
        <w:t xml:space="preserve">　</w:t>
      </w:r>
      <w:r w:rsidR="009C2B52">
        <w:rPr>
          <w:rFonts w:hAnsi="ＭＳ 明朝" w:hint="eastAsia"/>
        </w:rPr>
        <w:t>月形町</w:t>
      </w:r>
      <w:r w:rsidR="00A32DD4">
        <w:rPr>
          <w:rFonts w:hAnsi="ＭＳ 明朝" w:hint="eastAsia"/>
        </w:rPr>
        <w:t>役場</w:t>
      </w:r>
      <w:r w:rsidR="00661320">
        <w:rPr>
          <w:rFonts w:hAnsi="ＭＳ 明朝" w:hint="eastAsia"/>
        </w:rPr>
        <w:t>本庁舎</w:t>
      </w:r>
      <w:r w:rsidRPr="008D0E0A">
        <w:rPr>
          <w:rFonts w:hAnsi="ＭＳ 明朝" w:hint="eastAsia"/>
        </w:rPr>
        <w:t>等の敷地内の駐車場等において、障がい者の来庁が多数見込まれ</w:t>
      </w:r>
      <w:r w:rsidRPr="008D0E0A">
        <w:rPr>
          <w:rFonts w:hAnsi="ＭＳ 明朝" w:hint="eastAsia"/>
        </w:rPr>
        <w:lastRenderedPageBreak/>
        <w:t>る場合、通常、障がい者専用とされていない区画を障がい者専用の区画に変更する。</w:t>
      </w:r>
    </w:p>
    <w:p w:rsidR="008D0E0A" w:rsidRPr="008D0E0A" w:rsidRDefault="00BD223C" w:rsidP="004D5C87">
      <w:pPr>
        <w:ind w:leftChars="100" w:left="482" w:hangingChars="100" w:hanging="241"/>
        <w:rPr>
          <w:rFonts w:hAnsi="ＭＳ 明朝"/>
        </w:rPr>
      </w:pPr>
      <w:r>
        <w:rPr>
          <w:rFonts w:hAnsi="ＭＳ 明朝" w:hint="eastAsia"/>
        </w:rPr>
        <w:t>カ</w:t>
      </w:r>
      <w:r w:rsidR="00661320">
        <w:rPr>
          <w:rFonts w:hAnsi="ＭＳ 明朝" w:hint="eastAsia"/>
        </w:rPr>
        <w:t xml:space="preserve">　</w:t>
      </w:r>
      <w:r w:rsidR="008D0E0A" w:rsidRPr="008D0E0A">
        <w:rPr>
          <w:rFonts w:hAnsi="ＭＳ 明朝" w:hint="eastAsia"/>
        </w:rPr>
        <w:t>他人との接触、多人数の中にいることによる緊張により、不随意の発声等がある場合、当該障がい者に説明の上、施設の状況に応じて別室を準備する。</w:t>
      </w:r>
    </w:p>
    <w:p w:rsidR="00227FA6" w:rsidRPr="008D0E0A" w:rsidRDefault="00BD223C" w:rsidP="004D5C87">
      <w:pPr>
        <w:ind w:leftChars="100" w:left="482" w:hangingChars="100" w:hanging="241"/>
        <w:rPr>
          <w:rFonts w:hAnsi="ＭＳ 明朝"/>
        </w:rPr>
      </w:pPr>
      <w:r>
        <w:rPr>
          <w:rFonts w:hAnsi="ＭＳ 明朝" w:hint="eastAsia"/>
        </w:rPr>
        <w:t>キ</w:t>
      </w:r>
      <w:r w:rsidR="00661320">
        <w:rPr>
          <w:rFonts w:hAnsi="ＭＳ 明朝" w:hint="eastAsia"/>
        </w:rPr>
        <w:t xml:space="preserve">　</w:t>
      </w:r>
      <w:r w:rsidR="008D0E0A" w:rsidRPr="008D0E0A">
        <w:rPr>
          <w:rFonts w:hAnsi="ＭＳ 明朝" w:hint="eastAsia"/>
        </w:rPr>
        <w:t>非公表又は未公表情報を扱う会議等において、情報管理に係る担保が得られることを前提に、障がいのある委員の理解を援助する者の同席を認める。</w:t>
      </w:r>
    </w:p>
    <w:sectPr w:rsidR="00227FA6" w:rsidRPr="008D0E0A" w:rsidSect="007C7FBF">
      <w:pgSz w:w="11906" w:h="16838" w:code="9"/>
      <w:pgMar w:top="1134" w:right="1134" w:bottom="1134" w:left="1134" w:header="851" w:footer="992" w:gutter="0"/>
      <w:cols w:space="425"/>
      <w:docGrid w:type="linesAndChars" w:linePitch="582" w:charSpace="19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01AF" w:rsidRDefault="00A701AF" w:rsidP="008D0E0A">
      <w:r>
        <w:separator/>
      </w:r>
    </w:p>
  </w:endnote>
  <w:endnote w:type="continuationSeparator" w:id="0">
    <w:p w:rsidR="00A701AF" w:rsidRDefault="00A701AF" w:rsidP="008D0E0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01AF" w:rsidRDefault="00A701AF" w:rsidP="008D0E0A">
      <w:r>
        <w:separator/>
      </w:r>
    </w:p>
  </w:footnote>
  <w:footnote w:type="continuationSeparator" w:id="0">
    <w:p w:rsidR="00A701AF" w:rsidRDefault="00A701AF" w:rsidP="008D0E0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41"/>
  <w:drawingGridVerticalSpacing w:val="291"/>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D0E0A"/>
    <w:rsid w:val="0003441C"/>
    <w:rsid w:val="00063FB1"/>
    <w:rsid w:val="00087BCD"/>
    <w:rsid w:val="0011311B"/>
    <w:rsid w:val="001C2BD9"/>
    <w:rsid w:val="001C54BC"/>
    <w:rsid w:val="00227FA6"/>
    <w:rsid w:val="003C601E"/>
    <w:rsid w:val="004D5C87"/>
    <w:rsid w:val="00503B7D"/>
    <w:rsid w:val="005D7964"/>
    <w:rsid w:val="00661320"/>
    <w:rsid w:val="00670E6E"/>
    <w:rsid w:val="006766D0"/>
    <w:rsid w:val="0069089B"/>
    <w:rsid w:val="006908A3"/>
    <w:rsid w:val="006B2E4E"/>
    <w:rsid w:val="006B47DC"/>
    <w:rsid w:val="00713F35"/>
    <w:rsid w:val="00732FF5"/>
    <w:rsid w:val="00752807"/>
    <w:rsid w:val="007C7FBF"/>
    <w:rsid w:val="00895CF0"/>
    <w:rsid w:val="008D0E0A"/>
    <w:rsid w:val="008D492E"/>
    <w:rsid w:val="00935EE4"/>
    <w:rsid w:val="009C2B52"/>
    <w:rsid w:val="00A32DD4"/>
    <w:rsid w:val="00A701AF"/>
    <w:rsid w:val="00A963FA"/>
    <w:rsid w:val="00B60A2F"/>
    <w:rsid w:val="00B73E6C"/>
    <w:rsid w:val="00BD223C"/>
    <w:rsid w:val="00BD7C0D"/>
    <w:rsid w:val="00BF34CD"/>
    <w:rsid w:val="00C21302"/>
    <w:rsid w:val="00D53064"/>
    <w:rsid w:val="00E1577D"/>
    <w:rsid w:val="00E550BD"/>
    <w:rsid w:val="00E94B65"/>
    <w:rsid w:val="00F909B7"/>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kern w:val="2"/>
        <w:sz w:val="21"/>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FBF"/>
    <w:pPr>
      <w:widowControl w:val="0"/>
      <w:jc w:val="both"/>
    </w:pPr>
    <w:rPr>
      <w:rFonts w:ascii="ＭＳ 明朝"/>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D0E0A"/>
    <w:pPr>
      <w:tabs>
        <w:tab w:val="center" w:pos="4252"/>
        <w:tab w:val="right" w:pos="8504"/>
      </w:tabs>
      <w:snapToGrid w:val="0"/>
    </w:pPr>
  </w:style>
  <w:style w:type="character" w:customStyle="1" w:styleId="a4">
    <w:name w:val="ヘッダー (文字)"/>
    <w:basedOn w:val="a0"/>
    <w:link w:val="a3"/>
    <w:uiPriority w:val="99"/>
    <w:semiHidden/>
    <w:rsid w:val="008D0E0A"/>
  </w:style>
  <w:style w:type="paragraph" w:styleId="a5">
    <w:name w:val="footer"/>
    <w:basedOn w:val="a"/>
    <w:link w:val="a6"/>
    <w:uiPriority w:val="99"/>
    <w:semiHidden/>
    <w:unhideWhenUsed/>
    <w:rsid w:val="008D0E0A"/>
    <w:pPr>
      <w:tabs>
        <w:tab w:val="center" w:pos="4252"/>
        <w:tab w:val="right" w:pos="8504"/>
      </w:tabs>
      <w:snapToGrid w:val="0"/>
    </w:pPr>
  </w:style>
  <w:style w:type="character" w:customStyle="1" w:styleId="a6">
    <w:name w:val="フッター (文字)"/>
    <w:basedOn w:val="a0"/>
    <w:link w:val="a5"/>
    <w:uiPriority w:val="99"/>
    <w:semiHidden/>
    <w:rsid w:val="008D0E0A"/>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21354C8-9B8C-4C4D-8427-778C1EF0A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845</Words>
  <Characters>4819</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shindo.koji</dc:creator>
  <cp:lastModifiedBy>shindo.koji</cp:lastModifiedBy>
  <cp:revision>10</cp:revision>
  <cp:lastPrinted>2017-01-25T07:01:00Z</cp:lastPrinted>
  <dcterms:created xsi:type="dcterms:W3CDTF">2017-02-06T05:12:00Z</dcterms:created>
  <dcterms:modified xsi:type="dcterms:W3CDTF">2017-02-12T23:45:00Z</dcterms:modified>
</cp:coreProperties>
</file>