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第６項関係様式①</w:t>
      </w:r>
    </w:p>
    <w:tbl>
      <w:tblPr>
        <w:tblStyle w:val="1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中小企業信用保険法第２条第６項の規定による認定申請書</w:t>
            </w:r>
          </w:p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年　　月　　日</w:t>
            </w:r>
          </w:p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　</w:t>
            </w:r>
          </w:p>
          <w:p>
            <w:pPr>
              <w:pStyle w:val="0"/>
              <w:snapToGrid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月形町長　　上　坂　隆　一　様</w:t>
            </w:r>
          </w:p>
          <w:p>
            <w:pPr>
              <w:pStyle w:val="0"/>
              <w:snapToGrid w:val="0"/>
              <w:spacing w:line="340" w:lineRule="atLeast"/>
              <w:ind w:left="0" w:leftChars="0" w:firstLine="4840" w:firstLineChars="2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申請者</w:t>
            </w:r>
          </w:p>
          <w:p>
            <w:pPr>
              <w:pStyle w:val="0"/>
              <w:snapToGrid w:val="0"/>
              <w:spacing w:line="340" w:lineRule="atLeast"/>
              <w:ind w:left="0" w:leftChars="0" w:right="0" w:rightChars="0" w:firstLine="4840" w:firstLineChars="2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住　所　　　　　　　　　　　　　　</w:t>
            </w:r>
          </w:p>
          <w:p>
            <w:pPr>
              <w:pStyle w:val="15"/>
              <w:snapToGrid w:val="0"/>
              <w:spacing w:before="0" w:beforeLines="0" w:beforeAutospacing="0" w:after="0" w:afterLines="0" w:afterAutospacing="0" w:line="340" w:lineRule="atLeast"/>
              <w:ind w:left="0" w:leftChars="0" w:right="0" w:rightChars="0" w:firstLine="4840" w:firstLineChars="2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氏　名　　　　　　　　　　　　　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私は、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6"/>
                <w:u w:val="single" w:color="000000"/>
              </w:rPr>
              <w:t>（</w:t>
            </w:r>
            <w:r>
              <w:rPr>
                <w:rFonts w:hint="eastAsia" w:ascii="ＭＳ 明朝" w:hAnsi="ＭＳ 明朝" w:eastAsia="ＭＳ 明朝"/>
                <w:kern w:val="1"/>
                <w:sz w:val="16"/>
                <w:u w:val="single" w:color="auto"/>
              </w:rPr>
              <w:t>注１）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１　事業開始年月日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48895</wp:posOffset>
                      </wp:positionV>
                      <wp:extent cx="1333500" cy="5334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533400"/>
                                <a:chOff x="2173" y="8045"/>
                                <a:chExt cx="2100" cy="840"/>
                              </a:xfrm>
                            </wpg:grpSpPr>
                            <wps:wsp>
                              <wps:cNvPr id="1027" name="オブジェクト 0"/>
                              <wps:cNvSpPr txBox="1"/>
                              <wps:spPr>
                                <a:xfrm>
                                  <a:off x="2173" y="8045"/>
                                  <a:ext cx="2100" cy="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22"/>
                                        <w:u w:val="single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u w:val="none" w:color="auto"/>
                                      </w:rPr>
                                      <w:t>Ｂ－Ａ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ind w:firstLine="880" w:firstLineChars="400"/>
                                      <w:rPr>
                                        <w:rFonts w:hint="eastAsia"/>
                                        <w:sz w:val="22"/>
                                        <w:u w:val="single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100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　Ｂ　　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2248" y="8390"/>
                                  <a:ext cx="81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3.85pt;mso-position-vertical-relative:text;mso-position-horizontal-relative:text;position:absolute;height:42pt;width:105pt;margin-left:79.7pt;z-index:2;" coordsize="2100,840" coordorigin="2173,8045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840;width:2100;top:8045;left:2173;position:absolute;" o:spid="_x0000_s102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22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u w:val="none" w:color="auto"/>
                                </w:rPr>
                                <w:t>Ｂ－Ａ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firstLine="880" w:firstLineChars="400"/>
                                <w:rPr>
                                  <w:rFonts w:hint="eastAsia"/>
                                  <w:sz w:val="22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100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　Ｂ　　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height:0;width:810;top:8390;left:2248;position:absolute;" o:spid="_x0000_s1028" filled="f" stroked="t" strokecolor="#000000 [3200]" strokeweight="0.5pt" o:spt="20" from="2248,8390" to="3058,8390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Ａ：信用の収縮の発生における最近１か月間の売上高等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Ｂ：Ａの期間に対応する前年１か月間の売上高等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21590</wp:posOffset>
                      </wp:positionV>
                      <wp:extent cx="2360295" cy="533400"/>
                      <wp:effectExtent l="0" t="0" r="635" b="63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0295" cy="533400"/>
                                <a:chOff x="5379" y="8374"/>
                                <a:chExt cx="3717" cy="840"/>
                              </a:xfrm>
                            </wpg:grpSpPr>
                            <wps:wsp>
                              <wps:cNvPr id="1030" name="オブジェクト 0"/>
                              <wps:cNvSpPr txBox="1"/>
                              <wps:spPr>
                                <a:xfrm>
                                  <a:off x="5379" y="8374"/>
                                  <a:ext cx="3717" cy="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22"/>
                                        <w:u w:val="single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u w:val="none" w:color="auto"/>
                                      </w:rPr>
                                      <w:t>（Ｂ＋Ｄ）－（Ａ＋Ｃ）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ind w:left="0" w:leftChars="0" w:firstLine="2640" w:firstLineChars="1200"/>
                                      <w:rPr>
                                        <w:rFonts w:hint="eastAsia"/>
                                        <w:sz w:val="22"/>
                                        <w:u w:val="single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100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　　　　Ｂ＋Ｄ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  <wps:wsp>
                              <wps:cNvPr id="1031" name="オブジェクト 0"/>
                              <wps:cNvSpPr/>
                              <wps:spPr>
                                <a:xfrm>
                                  <a:off x="5541" y="8719"/>
                                  <a:ext cx="2278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1.7pt;mso-position-vertical-relative:text;mso-position-horizontal-relative:text;position:absolute;height:42pt;width:185.85pt;margin-left:29.95pt;z-index:5;" coordsize="3717,840" coordorigin="5379,8374" o:spid="_x0000_s1029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840;width:3717;top:8374;left:5379;position:absolute;" o:spid="_x0000_s1030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22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u w:val="none" w:color="auto"/>
                                </w:rPr>
                                <w:t>（Ｂ＋Ｄ）－（Ａ＋Ｃ）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0" w:leftChars="0" w:firstLine="2640" w:firstLineChars="1200"/>
                                <w:rPr>
                                  <w:rFonts w:hint="eastAsia"/>
                                  <w:sz w:val="22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100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　　　　Ｂ＋Ｄ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height:0;width:2278;top:8719;left:5541;position:absolute;" o:spid="_x0000_s1031" filled="f" stroked="t" strokecolor="#000000 [3200]" strokeweight="0.5pt" o:spt="20" from="5541,8719" to="7819,8719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減少率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Ｃ：Ａの期間後２か月間の見込み売上高等　　　　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Ｄ：Ｃの期間に対応する前年の２か月間の売上高等　　　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hint="eastAsia" w:ascii="ＭＳ 明朝" w:hAnsi="ＭＳ 明朝" w:eastAsia="ＭＳ 明朝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907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（注１）には、「災害その他突発的に生じた事由」等を入れる。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（留意事項）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①本認定とは別に、金融機関及び信用保証協会による金融上の審査があります。</w:t>
            </w:r>
          </w:p>
          <w:p>
            <w:pPr>
              <w:pStyle w:val="0"/>
              <w:spacing w:line="240" w:lineRule="exact"/>
              <w:ind w:left="200" w:hanging="200" w:hanging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②市町村長又は特別区長から認定を受けた後、本認定の有効期間内に金融機関又は信用保証協会に対して、経営安定関連保証の申し込み行うことが必要です。　　　　</w:t>
            </w:r>
          </w:p>
        </w:tc>
      </w:tr>
    </w:tbl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認　定　第　　　　　号　　</w:t>
      </w:r>
    </w:p>
    <w:p>
      <w:pPr>
        <w:pStyle w:val="0"/>
        <w:wordWrap w:val="0"/>
        <w:ind w:left="0" w:leftChars="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申請のとおり、相違ないことを認定します。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（注）本認定書の有効期間：令和　　年　　月　　日から令和　　年　　月　　日まで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</w:t>
      </w:r>
    </w:p>
    <w:p>
      <w:pPr>
        <w:pStyle w:val="0"/>
        <w:ind w:right="420" w:rightChars="200"/>
        <w:jc w:val="right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月形町　　月形町長　　上　坂　隆　一　印</w:t>
      </w:r>
    </w:p>
    <w:sectPr>
      <w:pgSz w:w="11906" w:h="16838"/>
      <w:pgMar w:top="56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4577" w:firstLineChars="0"/>
      <w:contextualSpacing w:val="0"/>
      <w:mirrorIndents w:val="0"/>
      <w:jc w:val="left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1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takeuchi akira</dc:creator>
  <cp:lastModifiedBy>takeuchi akira</cp:lastModifiedBy>
  <dcterms:created xsi:type="dcterms:W3CDTF">2020-05-18T11:24:00Z</dcterms:created>
  <dcterms:modified xsi:type="dcterms:W3CDTF">2020-05-18T11:36:18Z</dcterms:modified>
  <cp:revision>0</cp:revision>
</cp:coreProperties>
</file>